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3E2E" w14:textId="15B946A4" w:rsidR="00596CFC" w:rsidRPr="00F631CC" w:rsidRDefault="006E7B82" w:rsidP="00A14A40">
      <w:pPr>
        <w:tabs>
          <w:tab w:val="left" w:pos="1418"/>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ACTA NÚMERO: 0</w:t>
      </w:r>
      <w:r w:rsidR="00353EDA">
        <w:rPr>
          <w:rFonts w:ascii="Arial" w:hAnsi="Arial" w:cs="Arial"/>
          <w:b/>
          <w:bCs/>
          <w:color w:val="000000" w:themeColor="text1"/>
          <w:sz w:val="24"/>
          <w:szCs w:val="24"/>
        </w:rPr>
        <w:t>2</w:t>
      </w:r>
      <w:r>
        <w:rPr>
          <w:rFonts w:ascii="Arial" w:hAnsi="Arial" w:cs="Arial"/>
          <w:b/>
          <w:bCs/>
          <w:color w:val="000000" w:themeColor="text1"/>
          <w:sz w:val="24"/>
          <w:szCs w:val="24"/>
        </w:rPr>
        <w:t>-202</w:t>
      </w:r>
      <w:r w:rsidR="00887D7E">
        <w:rPr>
          <w:rFonts w:ascii="Arial" w:hAnsi="Arial" w:cs="Arial"/>
          <w:b/>
          <w:bCs/>
          <w:color w:val="000000" w:themeColor="text1"/>
          <w:sz w:val="24"/>
          <w:szCs w:val="24"/>
        </w:rPr>
        <w:t>6</w:t>
      </w:r>
      <w:r w:rsidR="00596CFC" w:rsidRPr="00F631CC">
        <w:rPr>
          <w:rFonts w:ascii="Arial" w:hAnsi="Arial" w:cs="Arial"/>
          <w:b/>
          <w:bCs/>
          <w:color w:val="000000" w:themeColor="text1"/>
          <w:sz w:val="24"/>
          <w:szCs w:val="24"/>
        </w:rPr>
        <w:t>, DE SESIONES ORDINARIAS DEL CONSEJO MUNICIPAL DE DESARROLLO -COMUDE-.</w:t>
      </w:r>
    </w:p>
    <w:p w14:paraId="348A6239" w14:textId="1DBABE23" w:rsidR="00596CFC" w:rsidRDefault="00596CFC" w:rsidP="0048491A">
      <w:pPr>
        <w:pStyle w:val="Sinespaciado"/>
        <w:spacing w:line="360" w:lineRule="auto"/>
        <w:jc w:val="both"/>
        <w:rPr>
          <w:rFonts w:ascii="Arial" w:hAnsi="Arial" w:cs="Arial"/>
          <w:sz w:val="24"/>
          <w:szCs w:val="24"/>
        </w:rPr>
      </w:pPr>
      <w:r>
        <w:rPr>
          <w:rFonts w:ascii="Arial" w:hAnsi="Arial" w:cs="Arial"/>
          <w:color w:val="000000" w:themeColor="text1"/>
          <w:sz w:val="24"/>
          <w:szCs w:val="24"/>
        </w:rPr>
        <w:t xml:space="preserve">En el Municipio de San Andrés Itzapa, del Departamento de Chimaltenango, siendo las ocho horas del día </w:t>
      </w:r>
      <w:r w:rsidR="00353EDA">
        <w:rPr>
          <w:rFonts w:ascii="Arial" w:hAnsi="Arial" w:cs="Arial"/>
          <w:color w:val="000000" w:themeColor="text1"/>
          <w:sz w:val="24"/>
          <w:szCs w:val="24"/>
        </w:rPr>
        <w:t>Jueves veintiséis</w:t>
      </w:r>
      <w:r w:rsidR="00762543">
        <w:rPr>
          <w:rFonts w:ascii="Arial" w:hAnsi="Arial" w:cs="Arial"/>
          <w:color w:val="000000" w:themeColor="text1"/>
          <w:sz w:val="24"/>
          <w:szCs w:val="24"/>
        </w:rPr>
        <w:t xml:space="preserve"> de </w:t>
      </w:r>
      <w:r w:rsidR="00353EDA">
        <w:rPr>
          <w:rFonts w:ascii="Arial" w:hAnsi="Arial" w:cs="Arial"/>
          <w:color w:val="000000" w:themeColor="text1"/>
          <w:sz w:val="24"/>
          <w:szCs w:val="24"/>
        </w:rPr>
        <w:t>Febrero</w:t>
      </w:r>
      <w:r w:rsidR="00762543">
        <w:rPr>
          <w:rFonts w:ascii="Arial" w:hAnsi="Arial" w:cs="Arial"/>
          <w:color w:val="000000" w:themeColor="text1"/>
          <w:sz w:val="24"/>
          <w:szCs w:val="24"/>
        </w:rPr>
        <w:t xml:space="preserve"> del año 202</w:t>
      </w:r>
      <w:r w:rsidR="00887D7E">
        <w:rPr>
          <w:rFonts w:ascii="Arial" w:hAnsi="Arial" w:cs="Arial"/>
          <w:color w:val="000000" w:themeColor="text1"/>
          <w:sz w:val="24"/>
          <w:szCs w:val="24"/>
        </w:rPr>
        <w:t>6</w:t>
      </w:r>
      <w:r>
        <w:rPr>
          <w:rFonts w:ascii="Arial" w:hAnsi="Arial" w:cs="Arial"/>
          <w:color w:val="000000" w:themeColor="text1"/>
          <w:sz w:val="24"/>
          <w:szCs w:val="24"/>
        </w:rPr>
        <w:t xml:space="preserve">, se encuentran reunidos en el Salón  Municipal del municipio de San Andrés Itzapa, departamentos de Chimaltenango, las personas siguientes: José Denis </w:t>
      </w:r>
      <w:r w:rsidR="007C3ABC">
        <w:rPr>
          <w:rFonts w:ascii="Arial" w:hAnsi="Arial" w:cs="Arial"/>
          <w:color w:val="000000" w:themeColor="text1"/>
          <w:sz w:val="24"/>
          <w:szCs w:val="24"/>
        </w:rPr>
        <w:t xml:space="preserve"> </w:t>
      </w:r>
      <w:r>
        <w:rPr>
          <w:rFonts w:ascii="Arial" w:hAnsi="Arial" w:cs="Arial"/>
          <w:color w:val="000000" w:themeColor="text1"/>
          <w:sz w:val="24"/>
          <w:szCs w:val="24"/>
        </w:rPr>
        <w:t>Azurdia Picho</w:t>
      </w:r>
      <w:r w:rsidR="00E449A2">
        <w:rPr>
          <w:rFonts w:ascii="Arial" w:hAnsi="Arial" w:cs="Arial"/>
          <w:color w:val="000000" w:themeColor="text1"/>
          <w:sz w:val="24"/>
          <w:szCs w:val="24"/>
        </w:rPr>
        <w:t>l</w:t>
      </w:r>
      <w:r>
        <w:rPr>
          <w:rFonts w:ascii="Arial" w:hAnsi="Arial" w:cs="Arial"/>
          <w:color w:val="000000" w:themeColor="text1"/>
          <w:sz w:val="24"/>
          <w:szCs w:val="24"/>
        </w:rPr>
        <w:t xml:space="preserve">, Alcalde Municipal y Coordinador del Consejo Municipal de Desarrollo de San Andrés Itzapa, Chimaltenango, -COMUDE-, acompañado de los </w:t>
      </w:r>
      <w:r w:rsidRPr="00353EDA">
        <w:rPr>
          <w:rFonts w:ascii="Arial" w:hAnsi="Arial" w:cs="Arial"/>
          <w:color w:val="000000" w:themeColor="text1"/>
          <w:sz w:val="24"/>
          <w:szCs w:val="24"/>
        </w:rPr>
        <w:t xml:space="preserve">Delegados por parte del Concejo Municipal ante el Consejo Municipal de Desarrollo -COMUDE-, señores: </w:t>
      </w:r>
      <w:r w:rsidR="00353EDA" w:rsidRPr="00353EDA">
        <w:rPr>
          <w:rFonts w:ascii="Arial" w:hAnsi="Arial" w:cs="Arial"/>
          <w:color w:val="000000" w:themeColor="text1"/>
          <w:sz w:val="24"/>
          <w:szCs w:val="24"/>
        </w:rPr>
        <w:t xml:space="preserve">David Anibal Silva Acevedo; Sindico Primero, </w:t>
      </w:r>
      <w:r w:rsidRPr="00353EDA">
        <w:rPr>
          <w:rFonts w:ascii="Arial" w:hAnsi="Arial" w:cs="Arial"/>
          <w:iCs/>
          <w:sz w:val="24"/>
          <w:szCs w:val="24"/>
        </w:rPr>
        <w:t>Melvin Estuardo C</w:t>
      </w:r>
      <w:r w:rsidR="00720248" w:rsidRPr="00353EDA">
        <w:rPr>
          <w:rFonts w:ascii="Arial" w:hAnsi="Arial" w:cs="Arial"/>
          <w:iCs/>
          <w:sz w:val="24"/>
          <w:szCs w:val="24"/>
        </w:rPr>
        <w:t xml:space="preserve">ujcuy Chiriz; Síndico Segundo, </w:t>
      </w:r>
      <w:r w:rsidRPr="00353EDA">
        <w:rPr>
          <w:rFonts w:ascii="Arial" w:hAnsi="Arial" w:cs="Arial"/>
          <w:iCs/>
          <w:sz w:val="24"/>
          <w:szCs w:val="24"/>
        </w:rPr>
        <w:t xml:space="preserve">Ana Luisa Ávila Gómez de Lemus; Concejal Cuarto, </w:t>
      </w:r>
      <w:r w:rsidRPr="00353EDA">
        <w:rPr>
          <w:rFonts w:ascii="Arial" w:hAnsi="Arial" w:cs="Arial"/>
          <w:color w:val="000000" w:themeColor="text1"/>
          <w:sz w:val="24"/>
          <w:szCs w:val="24"/>
        </w:rPr>
        <w:t xml:space="preserve">así como los </w:t>
      </w:r>
      <w:r w:rsidRPr="00353EDA">
        <w:rPr>
          <w:rFonts w:ascii="Arial" w:hAnsi="Arial" w:cs="Arial"/>
          <w:b/>
          <w:sz w:val="24"/>
          <w:szCs w:val="24"/>
        </w:rPr>
        <w:t>PRESIDENTES DE LOS CONSEJOS COMUNITARIOS DE DESARROLLO</w:t>
      </w:r>
      <w:r w:rsidRPr="00353EDA">
        <w:rPr>
          <w:rFonts w:ascii="Arial" w:hAnsi="Arial" w:cs="Arial"/>
          <w:sz w:val="24"/>
          <w:szCs w:val="24"/>
        </w:rPr>
        <w:t>, legalmente inscritos y vigentes</w:t>
      </w:r>
      <w:r w:rsidRPr="003B1F1C">
        <w:rPr>
          <w:rFonts w:ascii="Arial" w:hAnsi="Arial" w:cs="Arial"/>
          <w:sz w:val="24"/>
          <w:szCs w:val="24"/>
        </w:rPr>
        <w:t xml:space="preserve"> en la Municipalidad del Municipio de San Andrés Itzapa, señores (as): </w:t>
      </w:r>
    </w:p>
    <w:tbl>
      <w:tblPr>
        <w:tblStyle w:val="Tablaconcuadrcula"/>
        <w:tblW w:w="9525" w:type="dxa"/>
        <w:tblLook w:val="04A0" w:firstRow="1" w:lastRow="0" w:firstColumn="1" w:lastColumn="0" w:noHBand="0" w:noVBand="1"/>
      </w:tblPr>
      <w:tblGrid>
        <w:gridCol w:w="4405"/>
        <w:gridCol w:w="5120"/>
      </w:tblGrid>
      <w:tr w:rsidR="00353EDA" w:rsidRPr="00353EDA" w14:paraId="7B047722" w14:textId="77777777" w:rsidTr="0015113E">
        <w:trPr>
          <w:trHeight w:val="366"/>
        </w:trPr>
        <w:tc>
          <w:tcPr>
            <w:tcW w:w="4405" w:type="dxa"/>
            <w:vAlign w:val="bottom"/>
          </w:tcPr>
          <w:p w14:paraId="3BE6F3C2" w14:textId="35C32B0A" w:rsidR="00887D7E" w:rsidRPr="003C60E2" w:rsidRDefault="003A2D9E" w:rsidP="00FC7B4A">
            <w:pPr>
              <w:pStyle w:val="Sinespaciado"/>
              <w:spacing w:line="360" w:lineRule="auto"/>
              <w:jc w:val="both"/>
              <w:rPr>
                <w:rFonts w:ascii="Arial" w:hAnsi="Arial" w:cs="Arial"/>
                <w:sz w:val="24"/>
                <w:szCs w:val="24"/>
              </w:rPr>
            </w:pPr>
            <w:r w:rsidRPr="003C60E2">
              <w:rPr>
                <w:rFonts w:ascii="Arial" w:eastAsia="Times New Roman" w:hAnsi="Arial" w:cs="Arial"/>
                <w:sz w:val="24"/>
                <w:lang w:eastAsia="es-GT"/>
              </w:rPr>
              <w:t xml:space="preserve">Aldea San José </w:t>
            </w:r>
            <w:proofErr w:type="spellStart"/>
            <w:r w:rsidRPr="003C60E2">
              <w:rPr>
                <w:rFonts w:ascii="Arial" w:eastAsia="Times New Roman" w:hAnsi="Arial" w:cs="Arial"/>
                <w:sz w:val="24"/>
                <w:lang w:eastAsia="es-GT"/>
              </w:rPr>
              <w:t>Cajagualten</w:t>
            </w:r>
            <w:proofErr w:type="spellEnd"/>
          </w:p>
        </w:tc>
        <w:tc>
          <w:tcPr>
            <w:tcW w:w="5120" w:type="dxa"/>
            <w:vAlign w:val="bottom"/>
          </w:tcPr>
          <w:p w14:paraId="26222528" w14:textId="4DF31266" w:rsidR="00887D7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Tomas Cancax Felipe</w:t>
            </w:r>
          </w:p>
        </w:tc>
      </w:tr>
      <w:tr w:rsidR="003C60E2" w:rsidRPr="00353EDA" w14:paraId="457925BE" w14:textId="77777777" w:rsidTr="0015113E">
        <w:trPr>
          <w:trHeight w:val="366"/>
        </w:trPr>
        <w:tc>
          <w:tcPr>
            <w:tcW w:w="4405" w:type="dxa"/>
            <w:vAlign w:val="bottom"/>
          </w:tcPr>
          <w:p w14:paraId="4AB6CE74" w14:textId="3B778CED" w:rsidR="003C60E2" w:rsidRPr="003C60E2" w:rsidRDefault="003C60E2"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Aldea San José Calderas</w:t>
            </w:r>
          </w:p>
        </w:tc>
        <w:tc>
          <w:tcPr>
            <w:tcW w:w="5120" w:type="dxa"/>
            <w:vAlign w:val="bottom"/>
          </w:tcPr>
          <w:p w14:paraId="621B1ECA" w14:textId="5530469C" w:rsidR="003C60E2" w:rsidRPr="003C60E2" w:rsidRDefault="003C60E2"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Ángel </w:t>
            </w:r>
            <w:r>
              <w:rPr>
                <w:rFonts w:ascii="Arial" w:eastAsia="Times New Roman" w:hAnsi="Arial" w:cs="Arial"/>
                <w:sz w:val="24"/>
                <w:lang w:eastAsia="es-GT"/>
              </w:rPr>
              <w:t>Custodio Wigui Caná</w:t>
            </w:r>
          </w:p>
        </w:tc>
      </w:tr>
      <w:tr w:rsidR="00353EDA" w:rsidRPr="00353EDA" w14:paraId="1D19C386" w14:textId="77777777" w:rsidTr="0015113E">
        <w:trPr>
          <w:trHeight w:val="366"/>
        </w:trPr>
        <w:tc>
          <w:tcPr>
            <w:tcW w:w="4405" w:type="dxa"/>
            <w:vAlign w:val="bottom"/>
          </w:tcPr>
          <w:p w14:paraId="6282B68B" w14:textId="4829FC0B"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Aldea los Corrales</w:t>
            </w:r>
          </w:p>
        </w:tc>
        <w:tc>
          <w:tcPr>
            <w:tcW w:w="5120" w:type="dxa"/>
            <w:vAlign w:val="bottom"/>
          </w:tcPr>
          <w:p w14:paraId="4BA1E6A2" w14:textId="5D78B63D"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Carlos Ramiro Camey Patzán</w:t>
            </w:r>
          </w:p>
        </w:tc>
      </w:tr>
      <w:tr w:rsidR="00353EDA" w:rsidRPr="00353EDA" w14:paraId="7F4520CE" w14:textId="77777777" w:rsidTr="0015113E">
        <w:trPr>
          <w:trHeight w:val="366"/>
        </w:trPr>
        <w:tc>
          <w:tcPr>
            <w:tcW w:w="4405" w:type="dxa"/>
            <w:vAlign w:val="bottom"/>
          </w:tcPr>
          <w:p w14:paraId="6ABFD444" w14:textId="69963384"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Chicazanga</w:t>
            </w:r>
            <w:proofErr w:type="spellEnd"/>
          </w:p>
        </w:tc>
        <w:tc>
          <w:tcPr>
            <w:tcW w:w="5120" w:type="dxa"/>
            <w:vAlign w:val="bottom"/>
          </w:tcPr>
          <w:p w14:paraId="5C3F30EF" w14:textId="1C970B38"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Otoniel Isaac Zet López</w:t>
            </w:r>
          </w:p>
        </w:tc>
      </w:tr>
      <w:tr w:rsidR="00353EDA" w:rsidRPr="00353EDA" w14:paraId="6A37EAB7" w14:textId="77777777" w:rsidTr="0015113E">
        <w:trPr>
          <w:trHeight w:val="366"/>
        </w:trPr>
        <w:tc>
          <w:tcPr>
            <w:tcW w:w="4405" w:type="dxa"/>
            <w:vAlign w:val="bottom"/>
          </w:tcPr>
          <w:p w14:paraId="4FEB418C" w14:textId="6FA9011C"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Comunidad Vistas De San Andrés</w:t>
            </w:r>
          </w:p>
        </w:tc>
        <w:tc>
          <w:tcPr>
            <w:tcW w:w="5120" w:type="dxa"/>
            <w:vAlign w:val="bottom"/>
          </w:tcPr>
          <w:p w14:paraId="0F3E75BF" w14:textId="0C21F219" w:rsidR="003A2D9E" w:rsidRPr="003C60E2" w:rsidRDefault="003A2D9E" w:rsidP="00FC7B4A">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val="es-ES" w:eastAsia="es-GT"/>
              </w:rPr>
              <w:t>Lucas Guerra y Guerra</w:t>
            </w:r>
          </w:p>
        </w:tc>
      </w:tr>
      <w:tr w:rsidR="00353EDA" w:rsidRPr="00353EDA" w14:paraId="73E847B9" w14:textId="77777777" w:rsidTr="0015113E">
        <w:trPr>
          <w:trHeight w:val="366"/>
        </w:trPr>
        <w:tc>
          <w:tcPr>
            <w:tcW w:w="4405" w:type="dxa"/>
          </w:tcPr>
          <w:p w14:paraId="755B4DDB" w14:textId="1D6573D7" w:rsidR="003A2D9E" w:rsidRPr="003C60E2" w:rsidRDefault="003A2D9E" w:rsidP="003A2D9E">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Caserío los Encinos</w:t>
            </w:r>
          </w:p>
        </w:tc>
        <w:tc>
          <w:tcPr>
            <w:tcW w:w="5120" w:type="dxa"/>
            <w:vAlign w:val="bottom"/>
          </w:tcPr>
          <w:p w14:paraId="4AC6CA29" w14:textId="5819B9B3" w:rsidR="003A2D9E" w:rsidRPr="003C60E2" w:rsidRDefault="003A2D9E" w:rsidP="003A2D9E">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Antonia Yaneth Sánchez Farfán</w:t>
            </w:r>
          </w:p>
        </w:tc>
      </w:tr>
      <w:tr w:rsidR="00353EDA" w:rsidRPr="00353EDA" w14:paraId="54DC1686" w14:textId="77777777" w:rsidTr="0015113E">
        <w:trPr>
          <w:trHeight w:val="366"/>
        </w:trPr>
        <w:tc>
          <w:tcPr>
            <w:tcW w:w="4405" w:type="dxa"/>
            <w:vAlign w:val="bottom"/>
          </w:tcPr>
          <w:p w14:paraId="029E5DE1" w14:textId="75EB6605" w:rsidR="003A2D9E" w:rsidRPr="003C60E2" w:rsidRDefault="003A2D9E" w:rsidP="003A2D9E">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Xeparquiy</w:t>
            </w:r>
            <w:proofErr w:type="spellEnd"/>
          </w:p>
        </w:tc>
        <w:tc>
          <w:tcPr>
            <w:tcW w:w="5120" w:type="dxa"/>
            <w:vAlign w:val="bottom"/>
          </w:tcPr>
          <w:p w14:paraId="10842BAD" w14:textId="165A5F6F" w:rsidR="003A2D9E" w:rsidRPr="003C60E2" w:rsidRDefault="003C60E2" w:rsidP="003A2D9E">
            <w:pPr>
              <w:pStyle w:val="Sinespaciado"/>
              <w:spacing w:line="360" w:lineRule="auto"/>
              <w:jc w:val="both"/>
              <w:rPr>
                <w:rFonts w:ascii="Arial" w:eastAsia="Times New Roman" w:hAnsi="Arial" w:cs="Arial"/>
                <w:sz w:val="24"/>
                <w:lang w:eastAsia="es-GT"/>
              </w:rPr>
            </w:pPr>
            <w:r>
              <w:rPr>
                <w:rFonts w:ascii="Arial" w:eastAsia="Times New Roman" w:hAnsi="Arial" w:cs="Arial"/>
                <w:sz w:val="24"/>
                <w:lang w:eastAsia="es-GT"/>
              </w:rPr>
              <w:t>Andrés Meza</w:t>
            </w:r>
          </w:p>
        </w:tc>
      </w:tr>
      <w:tr w:rsidR="00353EDA" w:rsidRPr="00353EDA" w14:paraId="1750F0DA" w14:textId="77777777" w:rsidTr="0015113E">
        <w:trPr>
          <w:trHeight w:val="380"/>
        </w:trPr>
        <w:tc>
          <w:tcPr>
            <w:tcW w:w="4405" w:type="dxa"/>
            <w:vAlign w:val="bottom"/>
          </w:tcPr>
          <w:p w14:paraId="311471AE" w14:textId="3DEA7104" w:rsidR="003A2D9E" w:rsidRPr="003C60E2" w:rsidRDefault="003A2D9E" w:rsidP="003A2D9E">
            <w:pPr>
              <w:pStyle w:val="Sinespaciado"/>
              <w:spacing w:line="360" w:lineRule="auto"/>
              <w:jc w:val="both"/>
              <w:rPr>
                <w:rFonts w:ascii="Arial" w:hAnsi="Arial" w:cs="Arial"/>
                <w:sz w:val="24"/>
                <w:szCs w:val="24"/>
              </w:rPr>
            </w:pPr>
            <w:r w:rsidRPr="003C60E2">
              <w:rPr>
                <w:rFonts w:ascii="Arial" w:eastAsia="Times New Roman" w:hAnsi="Arial" w:cs="Arial"/>
                <w:sz w:val="24"/>
                <w:lang w:eastAsia="es-GT"/>
              </w:rPr>
              <w:t>Cantón San Lorenzo</w:t>
            </w:r>
          </w:p>
        </w:tc>
        <w:tc>
          <w:tcPr>
            <w:tcW w:w="5120" w:type="dxa"/>
            <w:vAlign w:val="bottom"/>
          </w:tcPr>
          <w:p w14:paraId="7859E238" w14:textId="65FE75E0" w:rsidR="003A2D9E" w:rsidRPr="003C60E2" w:rsidRDefault="003A2D9E" w:rsidP="003A2D9E">
            <w:pPr>
              <w:pStyle w:val="Sinespaciado"/>
              <w:spacing w:line="360" w:lineRule="auto"/>
              <w:jc w:val="both"/>
              <w:rPr>
                <w:rFonts w:ascii="Arial" w:hAnsi="Arial" w:cs="Arial"/>
                <w:sz w:val="24"/>
                <w:szCs w:val="24"/>
              </w:rPr>
            </w:pPr>
            <w:proofErr w:type="spellStart"/>
            <w:r w:rsidRPr="003C60E2">
              <w:rPr>
                <w:rFonts w:ascii="Arial" w:eastAsia="Times New Roman" w:hAnsi="Arial" w:cs="Arial"/>
                <w:sz w:val="24"/>
                <w:szCs w:val="24"/>
              </w:rPr>
              <w:t>Guillermino</w:t>
            </w:r>
            <w:proofErr w:type="spellEnd"/>
            <w:r w:rsidRPr="003C60E2">
              <w:rPr>
                <w:rFonts w:ascii="Arial" w:eastAsia="Times New Roman" w:hAnsi="Arial" w:cs="Arial"/>
                <w:sz w:val="24"/>
                <w:szCs w:val="24"/>
              </w:rPr>
              <w:t xml:space="preserve"> Clemente Velásquez Berdúo</w:t>
            </w:r>
          </w:p>
        </w:tc>
      </w:tr>
      <w:tr w:rsidR="00353EDA" w:rsidRPr="00353EDA" w14:paraId="21A967BC" w14:textId="77777777" w:rsidTr="0015113E">
        <w:trPr>
          <w:trHeight w:val="380"/>
        </w:trPr>
        <w:tc>
          <w:tcPr>
            <w:tcW w:w="4405" w:type="dxa"/>
            <w:vAlign w:val="bottom"/>
          </w:tcPr>
          <w:p w14:paraId="197F131A" w14:textId="119D3367" w:rsidR="003A2D9E" w:rsidRPr="003C60E2" w:rsidRDefault="003A2D9E" w:rsidP="003A2D9E">
            <w:pPr>
              <w:pStyle w:val="Sinespaciado"/>
              <w:spacing w:line="360" w:lineRule="auto"/>
              <w:jc w:val="both"/>
              <w:rPr>
                <w:rFonts w:ascii="Arial" w:eastAsia="Times New Roman" w:hAnsi="Arial" w:cs="Arial"/>
                <w:sz w:val="24"/>
                <w:lang w:eastAsia="es-GT"/>
              </w:rPr>
            </w:pPr>
            <w:r w:rsidRPr="003C60E2">
              <w:rPr>
                <w:rFonts w:ascii="Arial" w:hAnsi="Arial" w:cs="Arial"/>
                <w:sz w:val="24"/>
                <w:szCs w:val="24"/>
              </w:rPr>
              <w:t>Cantón San Pedro y San Pablo</w:t>
            </w:r>
          </w:p>
        </w:tc>
        <w:tc>
          <w:tcPr>
            <w:tcW w:w="5120" w:type="dxa"/>
            <w:vAlign w:val="bottom"/>
          </w:tcPr>
          <w:p w14:paraId="3B0C7B6D" w14:textId="1333D499" w:rsidR="003A2D9E" w:rsidRPr="003C60E2" w:rsidRDefault="003A2D9E" w:rsidP="003A2D9E">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szCs w:val="24"/>
                <w:lang w:eastAsia="es-ES"/>
              </w:rPr>
              <w:t>Mirna Carolina Siquinajay Popol de Silva</w:t>
            </w:r>
          </w:p>
        </w:tc>
      </w:tr>
      <w:tr w:rsidR="00353EDA" w:rsidRPr="00353EDA" w14:paraId="68C15265" w14:textId="77777777" w:rsidTr="0015113E">
        <w:trPr>
          <w:trHeight w:val="502"/>
        </w:trPr>
        <w:tc>
          <w:tcPr>
            <w:tcW w:w="4405" w:type="dxa"/>
            <w:vAlign w:val="bottom"/>
          </w:tcPr>
          <w:p w14:paraId="1734A561" w14:textId="04B39C89" w:rsidR="003A2D9E" w:rsidRPr="003C60E2" w:rsidRDefault="003A2D9E" w:rsidP="003A2D9E">
            <w:pPr>
              <w:pStyle w:val="Sinespaciado"/>
              <w:spacing w:line="360" w:lineRule="auto"/>
              <w:jc w:val="both"/>
              <w:rPr>
                <w:rFonts w:ascii="Arial" w:hAnsi="Arial" w:cs="Arial"/>
                <w:sz w:val="24"/>
                <w:szCs w:val="24"/>
              </w:rPr>
            </w:pPr>
            <w:r w:rsidRPr="003C60E2">
              <w:rPr>
                <w:rFonts w:ascii="Arial" w:hAnsi="Arial" w:cs="Arial"/>
                <w:sz w:val="24"/>
                <w:szCs w:val="24"/>
              </w:rPr>
              <w:t>Aldea Hie</w:t>
            </w:r>
            <w:r w:rsidR="00ED41FC" w:rsidRPr="003C60E2">
              <w:rPr>
                <w:rFonts w:ascii="Arial" w:hAnsi="Arial" w:cs="Arial"/>
                <w:sz w:val="24"/>
                <w:szCs w:val="24"/>
              </w:rPr>
              <w:t>rba Buena</w:t>
            </w:r>
          </w:p>
        </w:tc>
        <w:tc>
          <w:tcPr>
            <w:tcW w:w="5120" w:type="dxa"/>
            <w:vAlign w:val="bottom"/>
          </w:tcPr>
          <w:p w14:paraId="59B926F8" w14:textId="672D9E7F" w:rsidR="003A2D9E" w:rsidRPr="003C60E2" w:rsidRDefault="003A2D9E" w:rsidP="003A2D9E">
            <w:pPr>
              <w:pStyle w:val="Sinespaciado"/>
              <w:spacing w:line="360" w:lineRule="auto"/>
              <w:jc w:val="both"/>
              <w:rPr>
                <w:rFonts w:ascii="Arial" w:hAnsi="Arial" w:cs="Arial"/>
                <w:sz w:val="24"/>
                <w:szCs w:val="24"/>
              </w:rPr>
            </w:pPr>
            <w:r w:rsidRPr="003C60E2">
              <w:rPr>
                <w:rFonts w:ascii="Arial" w:hAnsi="Arial" w:cs="Arial"/>
                <w:sz w:val="24"/>
                <w:szCs w:val="24"/>
              </w:rPr>
              <w:t>Juan José Guzman Col</w:t>
            </w:r>
          </w:p>
        </w:tc>
      </w:tr>
      <w:tr w:rsidR="00353EDA" w:rsidRPr="00353EDA" w14:paraId="32D4A137" w14:textId="77777777" w:rsidTr="0015113E">
        <w:trPr>
          <w:trHeight w:val="550"/>
        </w:trPr>
        <w:tc>
          <w:tcPr>
            <w:tcW w:w="4405" w:type="dxa"/>
            <w:vAlign w:val="bottom"/>
          </w:tcPr>
          <w:p w14:paraId="5B82E5ED" w14:textId="70B4F493" w:rsidR="003A2D9E" w:rsidRPr="003C60E2" w:rsidRDefault="00ED41FC" w:rsidP="003A2D9E">
            <w:pPr>
              <w:pStyle w:val="Sinespaciado"/>
              <w:spacing w:line="360" w:lineRule="auto"/>
              <w:jc w:val="both"/>
              <w:rPr>
                <w:rFonts w:ascii="Arial" w:hAnsi="Arial" w:cs="Arial"/>
                <w:sz w:val="24"/>
                <w:szCs w:val="24"/>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Panimaquin</w:t>
            </w:r>
            <w:proofErr w:type="spellEnd"/>
          </w:p>
        </w:tc>
        <w:tc>
          <w:tcPr>
            <w:tcW w:w="5120" w:type="dxa"/>
            <w:vAlign w:val="bottom"/>
          </w:tcPr>
          <w:p w14:paraId="47BB8AE4" w14:textId="5FA4C9FF" w:rsidR="00ED41FC" w:rsidRPr="003C60E2" w:rsidRDefault="00ED41FC" w:rsidP="003A2D9E">
            <w:pPr>
              <w:pStyle w:val="Sinespaciado"/>
              <w:spacing w:line="360" w:lineRule="auto"/>
              <w:jc w:val="both"/>
              <w:rPr>
                <w:rFonts w:ascii="Arial" w:hAnsi="Arial" w:cs="Arial"/>
                <w:sz w:val="24"/>
                <w:szCs w:val="24"/>
                <w:lang w:val="es-ES"/>
              </w:rPr>
            </w:pPr>
            <w:r w:rsidRPr="003C60E2">
              <w:rPr>
                <w:rFonts w:ascii="Arial" w:hAnsi="Arial" w:cs="Arial"/>
                <w:sz w:val="24"/>
                <w:szCs w:val="24"/>
                <w:lang w:val="es-ES"/>
              </w:rPr>
              <w:t xml:space="preserve">Factor </w:t>
            </w:r>
            <w:proofErr w:type="spellStart"/>
            <w:r w:rsidRPr="003C60E2">
              <w:rPr>
                <w:rFonts w:ascii="Arial" w:hAnsi="Arial" w:cs="Arial"/>
                <w:sz w:val="24"/>
                <w:szCs w:val="24"/>
                <w:lang w:val="es-ES"/>
              </w:rPr>
              <w:t>Calicio</w:t>
            </w:r>
            <w:proofErr w:type="spellEnd"/>
            <w:r w:rsidRPr="003C60E2">
              <w:rPr>
                <w:rFonts w:ascii="Arial" w:hAnsi="Arial" w:cs="Arial"/>
                <w:sz w:val="24"/>
                <w:szCs w:val="24"/>
                <w:lang w:val="es-ES"/>
              </w:rPr>
              <w:t xml:space="preserve"> Sajche</w:t>
            </w:r>
          </w:p>
        </w:tc>
      </w:tr>
    </w:tbl>
    <w:p w14:paraId="24D2066A" w14:textId="04186805" w:rsidR="00596CFC" w:rsidRPr="006E7B82" w:rsidRDefault="00996805" w:rsidP="00596CFC">
      <w:pPr>
        <w:pStyle w:val="Sinespaciado"/>
        <w:spacing w:line="276" w:lineRule="auto"/>
        <w:jc w:val="both"/>
        <w:rPr>
          <w:rFonts w:ascii="Arial" w:hAnsi="Arial" w:cs="Arial"/>
          <w:sz w:val="24"/>
          <w:szCs w:val="24"/>
        </w:rPr>
      </w:pPr>
      <w:r w:rsidRPr="00996805">
        <w:rPr>
          <w:rFonts w:ascii="Arial" w:hAnsi="Arial" w:cs="Arial"/>
          <w:sz w:val="24"/>
          <w:szCs w:val="24"/>
        </w:rPr>
        <w:t>Representantes De Entidades Públicas E</w:t>
      </w:r>
      <w:r w:rsidR="007F412E">
        <w:rPr>
          <w:rFonts w:ascii="Arial" w:hAnsi="Arial" w:cs="Arial"/>
          <w:sz w:val="24"/>
          <w:szCs w:val="24"/>
        </w:rPr>
        <w:t xml:space="preserve"> </w:t>
      </w:r>
      <w:r w:rsidRPr="009C4710">
        <w:rPr>
          <w:rFonts w:ascii="Arial" w:hAnsi="Arial" w:cs="Arial"/>
          <w:sz w:val="24"/>
          <w:szCs w:val="24"/>
        </w:rPr>
        <w:t>Instituciones Gubernamentales</w:t>
      </w:r>
      <w:r>
        <w:rPr>
          <w:rFonts w:ascii="Arial" w:hAnsi="Arial" w:cs="Arial"/>
          <w:b/>
          <w:sz w:val="24"/>
          <w:szCs w:val="24"/>
        </w:rPr>
        <w:t>,</w:t>
      </w:r>
      <w:r w:rsidRPr="009C4710">
        <w:rPr>
          <w:rFonts w:ascii="Arial" w:hAnsi="Arial" w:cs="Arial"/>
          <w:b/>
          <w:sz w:val="24"/>
          <w:szCs w:val="24"/>
        </w:rPr>
        <w:t xml:space="preserve"> FUNDACIONES Y ASOCIACIONES</w:t>
      </w:r>
      <w:r>
        <w:rPr>
          <w:rFonts w:ascii="Arial" w:hAnsi="Arial" w:cs="Arial"/>
          <w:sz w:val="24"/>
          <w:szCs w:val="24"/>
        </w:rPr>
        <w:t xml:space="preserve"> </w:t>
      </w:r>
      <w:r w:rsidR="00596CFC" w:rsidRPr="006E7B82">
        <w:rPr>
          <w:rFonts w:ascii="Arial" w:hAnsi="Arial" w:cs="Arial"/>
          <w:sz w:val="24"/>
          <w:szCs w:val="24"/>
        </w:rPr>
        <w:t>con presencia en el Municipio de San Andrés Itzapa, Chimaltenango, siendo ellos:</w:t>
      </w:r>
    </w:p>
    <w:tbl>
      <w:tblPr>
        <w:tblStyle w:val="Tablaconcuadrcula"/>
        <w:tblW w:w="9667" w:type="dxa"/>
        <w:tblLook w:val="04A0" w:firstRow="1" w:lastRow="0" w:firstColumn="1" w:lastColumn="0" w:noHBand="0" w:noVBand="1"/>
      </w:tblPr>
      <w:tblGrid>
        <w:gridCol w:w="5949"/>
        <w:gridCol w:w="3718"/>
      </w:tblGrid>
      <w:tr w:rsidR="00353EDA" w:rsidRPr="00353EDA" w14:paraId="70C3E953" w14:textId="77777777" w:rsidTr="00C1420B">
        <w:trPr>
          <w:trHeight w:val="738"/>
        </w:trPr>
        <w:tc>
          <w:tcPr>
            <w:tcW w:w="5949" w:type="dxa"/>
          </w:tcPr>
          <w:p w14:paraId="17A6097B" w14:textId="6C689308" w:rsidR="00596CFC" w:rsidRPr="00C1420B" w:rsidRDefault="00596CFC" w:rsidP="00FC7B4A">
            <w:pPr>
              <w:pStyle w:val="Sinespaciado"/>
              <w:spacing w:line="360" w:lineRule="auto"/>
              <w:jc w:val="both"/>
              <w:rPr>
                <w:rFonts w:ascii="Arial" w:hAnsi="Arial" w:cs="Arial"/>
              </w:rPr>
            </w:pPr>
            <w:r w:rsidRPr="00C1420B">
              <w:rPr>
                <w:rFonts w:ascii="Arial" w:hAnsi="Arial" w:cs="Arial"/>
              </w:rPr>
              <w:t xml:space="preserve">Representante de Ministerio de Agricultura, Ganadería y </w:t>
            </w:r>
            <w:proofErr w:type="gramStart"/>
            <w:r w:rsidRPr="00C1420B">
              <w:rPr>
                <w:rFonts w:ascii="Arial" w:hAnsi="Arial" w:cs="Arial"/>
              </w:rPr>
              <w:t>Alimentación  -</w:t>
            </w:r>
            <w:proofErr w:type="gramEnd"/>
            <w:r w:rsidRPr="00C1420B">
              <w:rPr>
                <w:rFonts w:ascii="Arial" w:hAnsi="Arial" w:cs="Arial"/>
              </w:rPr>
              <w:t>MAGA-</w:t>
            </w:r>
            <w:r w:rsidR="00B804B3">
              <w:rPr>
                <w:rFonts w:ascii="Arial" w:hAnsi="Arial" w:cs="Arial"/>
              </w:rPr>
              <w:t>-</w:t>
            </w:r>
          </w:p>
        </w:tc>
        <w:tc>
          <w:tcPr>
            <w:tcW w:w="3718" w:type="dxa"/>
          </w:tcPr>
          <w:p w14:paraId="57C662AA" w14:textId="4BE790E9" w:rsidR="00596CFC" w:rsidRPr="00C1420B" w:rsidRDefault="00C1420B" w:rsidP="00FC7B4A">
            <w:pPr>
              <w:pStyle w:val="Sinespaciado"/>
              <w:spacing w:line="360" w:lineRule="auto"/>
              <w:jc w:val="both"/>
              <w:rPr>
                <w:rFonts w:ascii="Arial" w:hAnsi="Arial" w:cs="Arial"/>
              </w:rPr>
            </w:pPr>
            <w:r w:rsidRPr="00C1420B">
              <w:rPr>
                <w:rFonts w:ascii="Arial" w:hAnsi="Arial" w:cs="Arial"/>
              </w:rPr>
              <w:t>María Tobar Popol</w:t>
            </w:r>
          </w:p>
        </w:tc>
      </w:tr>
      <w:tr w:rsidR="00C1420B" w:rsidRPr="005229E5" w14:paraId="348722F5" w14:textId="77777777" w:rsidTr="00C1420B">
        <w:trPr>
          <w:trHeight w:val="738"/>
        </w:trPr>
        <w:tc>
          <w:tcPr>
            <w:tcW w:w="5949" w:type="dxa"/>
          </w:tcPr>
          <w:p w14:paraId="6A9ED809" w14:textId="4D7B8541" w:rsidR="00C1420B" w:rsidRPr="00C1420B" w:rsidRDefault="00C1420B" w:rsidP="00FC7B4A">
            <w:pPr>
              <w:pStyle w:val="Sinespaciado"/>
              <w:spacing w:line="360" w:lineRule="auto"/>
              <w:jc w:val="both"/>
              <w:rPr>
                <w:rFonts w:ascii="Arial" w:hAnsi="Arial" w:cs="Arial"/>
              </w:rPr>
            </w:pPr>
            <w:r>
              <w:rPr>
                <w:rFonts w:ascii="Arial" w:hAnsi="Arial" w:cs="Arial"/>
              </w:rPr>
              <w:t xml:space="preserve">Representante del Ministerio de Salud </w:t>
            </w:r>
            <w:proofErr w:type="spellStart"/>
            <w:r>
              <w:rPr>
                <w:rFonts w:ascii="Arial" w:hAnsi="Arial" w:cs="Arial"/>
              </w:rPr>
              <w:t>Publica</w:t>
            </w:r>
            <w:proofErr w:type="spellEnd"/>
            <w:r>
              <w:rPr>
                <w:rFonts w:ascii="Arial" w:hAnsi="Arial" w:cs="Arial"/>
              </w:rPr>
              <w:t>, Centro de Salud.</w:t>
            </w:r>
          </w:p>
        </w:tc>
        <w:tc>
          <w:tcPr>
            <w:tcW w:w="3718" w:type="dxa"/>
          </w:tcPr>
          <w:p w14:paraId="6AD2D01F" w14:textId="3E260B09" w:rsidR="00C1420B" w:rsidRPr="00C1420B" w:rsidRDefault="00C1420B" w:rsidP="00FC7B4A">
            <w:pPr>
              <w:pStyle w:val="Sinespaciado"/>
              <w:spacing w:line="360" w:lineRule="auto"/>
              <w:jc w:val="both"/>
              <w:rPr>
                <w:rFonts w:ascii="Arial" w:hAnsi="Arial" w:cs="Arial"/>
              </w:rPr>
            </w:pPr>
            <w:r>
              <w:rPr>
                <w:rFonts w:ascii="Arial" w:hAnsi="Arial" w:cs="Arial"/>
              </w:rPr>
              <w:t xml:space="preserve">Dr. Elmer Rolado Orozco Fuentes </w:t>
            </w:r>
          </w:p>
        </w:tc>
      </w:tr>
      <w:tr w:rsidR="005229E5" w:rsidRPr="005229E5" w14:paraId="5552CD37" w14:textId="77777777" w:rsidTr="00C1420B">
        <w:trPr>
          <w:trHeight w:val="738"/>
        </w:trPr>
        <w:tc>
          <w:tcPr>
            <w:tcW w:w="5949" w:type="dxa"/>
          </w:tcPr>
          <w:p w14:paraId="69B59ADF" w14:textId="34C78D80" w:rsidR="005229E5" w:rsidRDefault="005229E5" w:rsidP="00FC7B4A">
            <w:pPr>
              <w:pStyle w:val="Sinespaciado"/>
              <w:spacing w:line="360" w:lineRule="auto"/>
              <w:jc w:val="both"/>
              <w:rPr>
                <w:rFonts w:ascii="Arial" w:hAnsi="Arial" w:cs="Arial"/>
              </w:rPr>
            </w:pPr>
            <w:r>
              <w:rPr>
                <w:rFonts w:ascii="Arial" w:hAnsi="Arial" w:cs="Arial"/>
              </w:rPr>
              <w:t xml:space="preserve">Representante del Ministerio de </w:t>
            </w:r>
            <w:r>
              <w:rPr>
                <w:rFonts w:ascii="Arial" w:hAnsi="Arial" w:cs="Arial"/>
              </w:rPr>
              <w:t>Desarrollo Social -MIDES-</w:t>
            </w:r>
          </w:p>
        </w:tc>
        <w:tc>
          <w:tcPr>
            <w:tcW w:w="3718" w:type="dxa"/>
          </w:tcPr>
          <w:p w14:paraId="7703514C" w14:textId="5D87B7F6" w:rsidR="005229E5" w:rsidRDefault="005229E5" w:rsidP="00FC7B4A">
            <w:pPr>
              <w:pStyle w:val="Sinespaciado"/>
              <w:spacing w:line="360" w:lineRule="auto"/>
              <w:jc w:val="both"/>
              <w:rPr>
                <w:rFonts w:ascii="Arial" w:hAnsi="Arial" w:cs="Arial"/>
              </w:rPr>
            </w:pPr>
            <w:r>
              <w:rPr>
                <w:rFonts w:ascii="Arial" w:hAnsi="Arial" w:cs="Arial"/>
              </w:rPr>
              <w:t xml:space="preserve">Quetzaly </w:t>
            </w:r>
            <w:proofErr w:type="spellStart"/>
            <w:r>
              <w:rPr>
                <w:rFonts w:ascii="Arial" w:hAnsi="Arial" w:cs="Arial"/>
              </w:rPr>
              <w:t>Cujcuy</w:t>
            </w:r>
            <w:proofErr w:type="spellEnd"/>
            <w:r>
              <w:rPr>
                <w:rFonts w:ascii="Arial" w:hAnsi="Arial" w:cs="Arial"/>
              </w:rPr>
              <w:t>.</w:t>
            </w:r>
          </w:p>
        </w:tc>
      </w:tr>
      <w:tr w:rsidR="00353EDA" w:rsidRPr="00353EDA" w14:paraId="3AF1C7A7" w14:textId="77777777" w:rsidTr="00C1420B">
        <w:trPr>
          <w:trHeight w:val="395"/>
        </w:trPr>
        <w:tc>
          <w:tcPr>
            <w:tcW w:w="5949" w:type="dxa"/>
          </w:tcPr>
          <w:p w14:paraId="09B6A2B6" w14:textId="093A63AF" w:rsidR="00596CFC" w:rsidRPr="00353EDA" w:rsidRDefault="005229E5" w:rsidP="00FC7B4A">
            <w:pPr>
              <w:pStyle w:val="Sinespaciado"/>
              <w:spacing w:line="360" w:lineRule="auto"/>
              <w:jc w:val="both"/>
              <w:rPr>
                <w:rFonts w:ascii="Arial" w:hAnsi="Arial" w:cs="Arial"/>
                <w:color w:val="C0504D" w:themeColor="accent2"/>
              </w:rPr>
            </w:pPr>
            <w:r w:rsidRPr="00460BD1">
              <w:rPr>
                <w:rFonts w:ascii="Arial" w:hAnsi="Arial" w:cs="Arial"/>
                <w:bCs/>
                <w:sz w:val="24"/>
                <w:szCs w:val="24"/>
              </w:rPr>
              <w:t>Unidad para la Prevención Comunitaria de la Violencia</w:t>
            </w:r>
            <w:r w:rsidRPr="00353EDA">
              <w:rPr>
                <w:rFonts w:ascii="Arial" w:hAnsi="Arial" w:cs="Arial"/>
                <w:color w:val="C0504D" w:themeColor="accent2"/>
                <w:sz w:val="24"/>
                <w:szCs w:val="24"/>
              </w:rPr>
              <w:t xml:space="preserve"> </w:t>
            </w:r>
            <w:r w:rsidR="00B804B3" w:rsidRPr="00B804B3">
              <w:rPr>
                <w:rFonts w:ascii="Arial" w:hAnsi="Arial" w:cs="Arial"/>
                <w:sz w:val="24"/>
                <w:szCs w:val="24"/>
              </w:rPr>
              <w:t>-</w:t>
            </w:r>
            <w:r w:rsidR="00596CFC" w:rsidRPr="00B804B3">
              <w:rPr>
                <w:rFonts w:ascii="Arial" w:hAnsi="Arial" w:cs="Arial"/>
                <w:sz w:val="24"/>
                <w:szCs w:val="24"/>
              </w:rPr>
              <w:t>UPCV</w:t>
            </w:r>
            <w:r w:rsidR="00B804B3" w:rsidRPr="00B804B3">
              <w:rPr>
                <w:rFonts w:ascii="Arial" w:hAnsi="Arial" w:cs="Arial"/>
                <w:sz w:val="24"/>
                <w:szCs w:val="24"/>
              </w:rPr>
              <w:t>-</w:t>
            </w:r>
          </w:p>
        </w:tc>
        <w:tc>
          <w:tcPr>
            <w:tcW w:w="3718" w:type="dxa"/>
          </w:tcPr>
          <w:p w14:paraId="3E8CCF19" w14:textId="6B3C4D62" w:rsidR="00596CFC" w:rsidRPr="00353EDA" w:rsidRDefault="00B804B3" w:rsidP="00FC7B4A">
            <w:pPr>
              <w:pStyle w:val="Sinespaciado"/>
              <w:spacing w:line="360" w:lineRule="auto"/>
              <w:jc w:val="both"/>
              <w:rPr>
                <w:rFonts w:ascii="Arial" w:hAnsi="Arial" w:cs="Arial"/>
                <w:color w:val="C0504D" w:themeColor="accent2"/>
                <w:sz w:val="24"/>
                <w:szCs w:val="24"/>
              </w:rPr>
            </w:pPr>
            <w:proofErr w:type="spellStart"/>
            <w:r w:rsidRPr="00B804B3">
              <w:rPr>
                <w:rFonts w:ascii="Arial" w:hAnsi="Arial" w:cs="Arial"/>
                <w:sz w:val="24"/>
                <w:szCs w:val="24"/>
              </w:rPr>
              <w:t>Zugely</w:t>
            </w:r>
            <w:proofErr w:type="spellEnd"/>
            <w:r w:rsidRPr="00B804B3">
              <w:rPr>
                <w:rFonts w:ascii="Arial" w:hAnsi="Arial" w:cs="Arial"/>
                <w:sz w:val="24"/>
                <w:szCs w:val="24"/>
              </w:rPr>
              <w:t xml:space="preserve"> Jimena Ramos López</w:t>
            </w:r>
            <w:r>
              <w:rPr>
                <w:rFonts w:ascii="Arial" w:hAnsi="Arial" w:cs="Arial"/>
                <w:color w:val="C0504D" w:themeColor="accent2"/>
                <w:sz w:val="24"/>
                <w:szCs w:val="24"/>
              </w:rPr>
              <w:t xml:space="preserve">. </w:t>
            </w:r>
          </w:p>
        </w:tc>
      </w:tr>
      <w:tr w:rsidR="00B804B3" w:rsidRPr="00353EDA" w14:paraId="7EA585C0" w14:textId="77777777" w:rsidTr="00C1420B">
        <w:trPr>
          <w:trHeight w:val="395"/>
        </w:trPr>
        <w:tc>
          <w:tcPr>
            <w:tcW w:w="5949" w:type="dxa"/>
          </w:tcPr>
          <w:p w14:paraId="6F730ED3" w14:textId="741671A1" w:rsidR="00B804B3" w:rsidRPr="00460BD1" w:rsidRDefault="00B804B3" w:rsidP="00FC7B4A">
            <w:pPr>
              <w:pStyle w:val="Sinespaciado"/>
              <w:spacing w:line="360" w:lineRule="auto"/>
              <w:jc w:val="both"/>
              <w:rPr>
                <w:rFonts w:ascii="Arial" w:hAnsi="Arial" w:cs="Arial"/>
                <w:bCs/>
                <w:sz w:val="24"/>
                <w:szCs w:val="24"/>
              </w:rPr>
            </w:pPr>
            <w:r>
              <w:rPr>
                <w:rFonts w:ascii="Arial" w:hAnsi="Arial" w:cs="Arial"/>
                <w:bCs/>
                <w:sz w:val="24"/>
                <w:szCs w:val="24"/>
              </w:rPr>
              <w:t>Ministerio de Educación, Supervisión Educativa</w:t>
            </w:r>
          </w:p>
        </w:tc>
        <w:tc>
          <w:tcPr>
            <w:tcW w:w="3718" w:type="dxa"/>
          </w:tcPr>
          <w:p w14:paraId="2C0CB5C1" w14:textId="79B3B548" w:rsidR="00B804B3" w:rsidRPr="00B804B3" w:rsidRDefault="00B804B3" w:rsidP="00FC7B4A">
            <w:pPr>
              <w:pStyle w:val="Sinespaciado"/>
              <w:spacing w:line="360" w:lineRule="auto"/>
              <w:jc w:val="both"/>
              <w:rPr>
                <w:rFonts w:ascii="Arial" w:hAnsi="Arial" w:cs="Arial"/>
                <w:sz w:val="24"/>
                <w:szCs w:val="24"/>
              </w:rPr>
            </w:pPr>
            <w:r>
              <w:rPr>
                <w:rFonts w:ascii="Arial" w:hAnsi="Arial" w:cs="Arial"/>
                <w:sz w:val="24"/>
                <w:szCs w:val="24"/>
              </w:rPr>
              <w:t xml:space="preserve">Candelaria Iracema </w:t>
            </w:r>
            <w:proofErr w:type="spellStart"/>
            <w:r>
              <w:rPr>
                <w:rFonts w:ascii="Arial" w:hAnsi="Arial" w:cs="Arial"/>
                <w:sz w:val="24"/>
                <w:szCs w:val="24"/>
              </w:rPr>
              <w:t>Tajtaj</w:t>
            </w:r>
            <w:proofErr w:type="spellEnd"/>
            <w:r>
              <w:rPr>
                <w:rFonts w:ascii="Arial" w:hAnsi="Arial" w:cs="Arial"/>
                <w:sz w:val="24"/>
                <w:szCs w:val="24"/>
              </w:rPr>
              <w:t>.</w:t>
            </w:r>
          </w:p>
        </w:tc>
      </w:tr>
      <w:tr w:rsidR="00B804B3" w:rsidRPr="00353EDA" w14:paraId="566DA0BD" w14:textId="77777777" w:rsidTr="00C1420B">
        <w:trPr>
          <w:trHeight w:val="395"/>
        </w:trPr>
        <w:tc>
          <w:tcPr>
            <w:tcW w:w="5949" w:type="dxa"/>
          </w:tcPr>
          <w:p w14:paraId="4A1B7B38" w14:textId="13F2AF9D" w:rsidR="00B804B3" w:rsidRDefault="00B804B3" w:rsidP="00FC7B4A">
            <w:pPr>
              <w:pStyle w:val="Sinespaciado"/>
              <w:spacing w:line="360" w:lineRule="auto"/>
              <w:jc w:val="both"/>
              <w:rPr>
                <w:rFonts w:ascii="Arial" w:hAnsi="Arial" w:cs="Arial"/>
                <w:bCs/>
                <w:sz w:val="24"/>
                <w:szCs w:val="24"/>
              </w:rPr>
            </w:pPr>
            <w:r>
              <w:rPr>
                <w:rFonts w:ascii="Arial" w:hAnsi="Arial" w:cs="Arial"/>
                <w:bCs/>
                <w:sz w:val="24"/>
                <w:szCs w:val="24"/>
              </w:rPr>
              <w:t>Registro Nacional de las Personas -RENAP-</w:t>
            </w:r>
          </w:p>
        </w:tc>
        <w:tc>
          <w:tcPr>
            <w:tcW w:w="3718" w:type="dxa"/>
          </w:tcPr>
          <w:p w14:paraId="1B52E6D1" w14:textId="1749C4B6" w:rsidR="00B804B3" w:rsidRDefault="00B804B3" w:rsidP="00FC7B4A">
            <w:pPr>
              <w:pStyle w:val="Sinespaciado"/>
              <w:spacing w:line="360" w:lineRule="auto"/>
              <w:jc w:val="both"/>
              <w:rPr>
                <w:rFonts w:ascii="Arial" w:hAnsi="Arial" w:cs="Arial"/>
                <w:sz w:val="24"/>
                <w:szCs w:val="24"/>
              </w:rPr>
            </w:pPr>
            <w:r>
              <w:rPr>
                <w:rFonts w:ascii="Arial" w:hAnsi="Arial" w:cs="Arial"/>
                <w:sz w:val="24"/>
                <w:szCs w:val="24"/>
              </w:rPr>
              <w:t>Lesli Noemi Can Barrera</w:t>
            </w:r>
          </w:p>
        </w:tc>
      </w:tr>
      <w:tr w:rsidR="00B804B3" w:rsidRPr="00353EDA" w14:paraId="4D593325" w14:textId="77777777" w:rsidTr="00C1420B">
        <w:trPr>
          <w:trHeight w:val="395"/>
        </w:trPr>
        <w:tc>
          <w:tcPr>
            <w:tcW w:w="5949" w:type="dxa"/>
          </w:tcPr>
          <w:p w14:paraId="2826F65F" w14:textId="6E7D6512" w:rsidR="00B804B3" w:rsidRDefault="00B804B3" w:rsidP="00FC7B4A">
            <w:pPr>
              <w:pStyle w:val="Sinespaciado"/>
              <w:spacing w:line="360" w:lineRule="auto"/>
              <w:jc w:val="both"/>
              <w:rPr>
                <w:rFonts w:ascii="Arial" w:hAnsi="Arial" w:cs="Arial"/>
                <w:bCs/>
                <w:sz w:val="24"/>
                <w:szCs w:val="24"/>
              </w:rPr>
            </w:pPr>
            <w:r>
              <w:rPr>
                <w:rFonts w:ascii="Arial" w:hAnsi="Arial" w:cs="Arial"/>
                <w:bCs/>
                <w:sz w:val="24"/>
                <w:szCs w:val="24"/>
              </w:rPr>
              <w:t>Tribunal Supremo Electoral -TSE-</w:t>
            </w:r>
          </w:p>
        </w:tc>
        <w:tc>
          <w:tcPr>
            <w:tcW w:w="3718" w:type="dxa"/>
          </w:tcPr>
          <w:p w14:paraId="79C673E6" w14:textId="276AC377" w:rsidR="00B804B3" w:rsidRDefault="00B804B3" w:rsidP="00FC7B4A">
            <w:pPr>
              <w:pStyle w:val="Sinespaciado"/>
              <w:spacing w:line="360" w:lineRule="auto"/>
              <w:jc w:val="both"/>
              <w:rPr>
                <w:rFonts w:ascii="Arial" w:hAnsi="Arial" w:cs="Arial"/>
                <w:sz w:val="24"/>
                <w:szCs w:val="24"/>
              </w:rPr>
            </w:pPr>
            <w:r>
              <w:rPr>
                <w:rFonts w:ascii="Arial" w:hAnsi="Arial" w:cs="Arial"/>
                <w:sz w:val="24"/>
                <w:szCs w:val="24"/>
              </w:rPr>
              <w:t>Alba Argentina Fong Morales.</w:t>
            </w:r>
          </w:p>
        </w:tc>
      </w:tr>
    </w:tbl>
    <w:p w14:paraId="689A28D2" w14:textId="77777777" w:rsidR="00596CFC" w:rsidRPr="00463A1D" w:rsidRDefault="00596CFC" w:rsidP="00596CFC">
      <w:pPr>
        <w:pStyle w:val="Sinespaciado"/>
        <w:spacing w:line="360" w:lineRule="auto"/>
        <w:jc w:val="both"/>
        <w:rPr>
          <w:rFonts w:ascii="Arial" w:hAnsi="Arial" w:cs="Arial"/>
          <w:b/>
          <w:sz w:val="14"/>
          <w:szCs w:val="24"/>
        </w:rPr>
      </w:pPr>
    </w:p>
    <w:p w14:paraId="3D3EE282" w14:textId="77777777" w:rsidR="0015113E" w:rsidRDefault="0015113E" w:rsidP="00596CFC">
      <w:pPr>
        <w:pStyle w:val="Sinespaciado"/>
        <w:spacing w:line="360" w:lineRule="auto"/>
        <w:jc w:val="both"/>
        <w:rPr>
          <w:rFonts w:ascii="Arial" w:hAnsi="Arial" w:cs="Arial"/>
          <w:b/>
          <w:sz w:val="24"/>
          <w:szCs w:val="24"/>
        </w:rPr>
      </w:pPr>
    </w:p>
    <w:p w14:paraId="7D1CE97C" w14:textId="2E744319" w:rsidR="00596CFC" w:rsidRPr="00463A1D" w:rsidRDefault="00596CFC" w:rsidP="00596CFC">
      <w:pPr>
        <w:pStyle w:val="Sinespaciado"/>
        <w:spacing w:line="360" w:lineRule="auto"/>
        <w:jc w:val="both"/>
        <w:rPr>
          <w:rFonts w:ascii="Arial" w:hAnsi="Arial" w:cs="Arial"/>
          <w:b/>
          <w:sz w:val="24"/>
          <w:szCs w:val="24"/>
        </w:rPr>
      </w:pPr>
      <w:r w:rsidRPr="00463A1D">
        <w:rPr>
          <w:rFonts w:ascii="Arial" w:hAnsi="Arial" w:cs="Arial"/>
          <w:b/>
          <w:sz w:val="24"/>
          <w:szCs w:val="24"/>
        </w:rPr>
        <w:lastRenderedPageBreak/>
        <w:t>INVITADOS: EMPLEADOS MUNICIPALES:</w:t>
      </w:r>
    </w:p>
    <w:tbl>
      <w:tblPr>
        <w:tblStyle w:val="Tablaconcuadrcula"/>
        <w:tblW w:w="9498" w:type="dxa"/>
        <w:tblInd w:w="-5" w:type="dxa"/>
        <w:tblLook w:val="04A0" w:firstRow="1" w:lastRow="0" w:firstColumn="1" w:lastColumn="0" w:noHBand="0" w:noVBand="1"/>
      </w:tblPr>
      <w:tblGrid>
        <w:gridCol w:w="5387"/>
        <w:gridCol w:w="4111"/>
      </w:tblGrid>
      <w:tr w:rsidR="00353EDA" w:rsidRPr="005F032B" w14:paraId="0A588B2D" w14:textId="77777777" w:rsidTr="005F032B">
        <w:tc>
          <w:tcPr>
            <w:tcW w:w="5387" w:type="dxa"/>
          </w:tcPr>
          <w:p w14:paraId="59363B26" w14:textId="77777777" w:rsidR="00960A1F" w:rsidRPr="005F032B" w:rsidRDefault="00960A1F" w:rsidP="00FC7B4A">
            <w:pPr>
              <w:pStyle w:val="Sinespaciado"/>
              <w:spacing w:line="276" w:lineRule="auto"/>
              <w:jc w:val="both"/>
              <w:rPr>
                <w:rFonts w:ascii="Arial" w:hAnsi="Arial" w:cs="Arial"/>
                <w:b/>
                <w:bCs/>
                <w:sz w:val="24"/>
                <w:szCs w:val="24"/>
              </w:rPr>
            </w:pPr>
            <w:r w:rsidRPr="005F032B">
              <w:rPr>
                <w:rFonts w:ascii="Arial" w:hAnsi="Arial" w:cs="Arial"/>
                <w:b/>
                <w:bCs/>
                <w:sz w:val="24"/>
                <w:szCs w:val="24"/>
              </w:rPr>
              <w:t xml:space="preserve">Independencia </w:t>
            </w:r>
          </w:p>
        </w:tc>
        <w:tc>
          <w:tcPr>
            <w:tcW w:w="4111" w:type="dxa"/>
          </w:tcPr>
          <w:p w14:paraId="1087F973" w14:textId="77777777" w:rsidR="00960A1F" w:rsidRPr="005F032B" w:rsidRDefault="00960A1F" w:rsidP="00FC7B4A">
            <w:pPr>
              <w:pStyle w:val="Sinespaciado"/>
              <w:spacing w:line="276" w:lineRule="auto"/>
              <w:jc w:val="both"/>
              <w:rPr>
                <w:rFonts w:ascii="Arial" w:hAnsi="Arial" w:cs="Arial"/>
                <w:b/>
                <w:bCs/>
                <w:sz w:val="24"/>
                <w:szCs w:val="24"/>
              </w:rPr>
            </w:pPr>
            <w:r w:rsidRPr="005F032B">
              <w:rPr>
                <w:rFonts w:ascii="Arial" w:hAnsi="Arial" w:cs="Arial"/>
                <w:b/>
                <w:bCs/>
                <w:sz w:val="24"/>
                <w:szCs w:val="24"/>
              </w:rPr>
              <w:t>Nombre Completo</w:t>
            </w:r>
          </w:p>
        </w:tc>
      </w:tr>
      <w:tr w:rsidR="00353EDA" w:rsidRPr="005F032B" w14:paraId="0D556E19" w14:textId="77777777" w:rsidTr="005F032B">
        <w:tc>
          <w:tcPr>
            <w:tcW w:w="5387" w:type="dxa"/>
          </w:tcPr>
          <w:p w14:paraId="390C0A46" w14:textId="58988849"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 xml:space="preserve">Dirección Municipal De Planificación </w:t>
            </w:r>
            <w:r w:rsidR="005F032B" w:rsidRPr="005F032B">
              <w:rPr>
                <w:rFonts w:ascii="Arial" w:hAnsi="Arial" w:cs="Arial"/>
                <w:sz w:val="24"/>
                <w:szCs w:val="24"/>
              </w:rPr>
              <w:t>-DMP-</w:t>
            </w:r>
          </w:p>
        </w:tc>
        <w:tc>
          <w:tcPr>
            <w:tcW w:w="4111" w:type="dxa"/>
          </w:tcPr>
          <w:p w14:paraId="1DF2F1B4" w14:textId="6FC3B49F"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 xml:space="preserve">Miguel Estuardo Velásquez Telón </w:t>
            </w:r>
          </w:p>
        </w:tc>
      </w:tr>
      <w:tr w:rsidR="00353EDA" w:rsidRPr="005F032B" w14:paraId="70BEA075" w14:textId="77777777" w:rsidTr="005F032B">
        <w:tc>
          <w:tcPr>
            <w:tcW w:w="5387" w:type="dxa"/>
          </w:tcPr>
          <w:p w14:paraId="216D5D78" w14:textId="26FCB010"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 xml:space="preserve">Dirección Financiera Municipal </w:t>
            </w:r>
            <w:r w:rsidR="005F032B" w:rsidRPr="005F032B">
              <w:rPr>
                <w:rFonts w:ascii="Arial" w:hAnsi="Arial" w:cs="Arial"/>
                <w:sz w:val="24"/>
                <w:szCs w:val="24"/>
              </w:rPr>
              <w:t>-DAFIM-</w:t>
            </w:r>
          </w:p>
        </w:tc>
        <w:tc>
          <w:tcPr>
            <w:tcW w:w="4111" w:type="dxa"/>
          </w:tcPr>
          <w:p w14:paraId="7BA79AC2" w14:textId="16DBCC78"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Hermes Misael Siquinajay Argueta</w:t>
            </w:r>
          </w:p>
        </w:tc>
      </w:tr>
      <w:tr w:rsidR="00353EDA" w:rsidRPr="005F032B" w14:paraId="597E8C02" w14:textId="77777777" w:rsidTr="005F032B">
        <w:tc>
          <w:tcPr>
            <w:tcW w:w="5387" w:type="dxa"/>
          </w:tcPr>
          <w:p w14:paraId="664E7E15" w14:textId="6E3E6578"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Oficina Municipal de Seguridad Alimentaria Nutricional</w:t>
            </w:r>
            <w:r w:rsidR="005F032B" w:rsidRPr="005F032B">
              <w:rPr>
                <w:rFonts w:ascii="Arial" w:hAnsi="Arial" w:cs="Arial"/>
                <w:sz w:val="24"/>
                <w:szCs w:val="24"/>
              </w:rPr>
              <w:t>. -OMSAN-</w:t>
            </w:r>
          </w:p>
        </w:tc>
        <w:tc>
          <w:tcPr>
            <w:tcW w:w="4111" w:type="dxa"/>
          </w:tcPr>
          <w:p w14:paraId="6C47DF9E" w14:textId="5C903A5C" w:rsidR="00960A1F" w:rsidRPr="005F032B" w:rsidRDefault="00960A1F" w:rsidP="00FC7B4A">
            <w:pPr>
              <w:pStyle w:val="Sinespaciado"/>
              <w:spacing w:line="276" w:lineRule="auto"/>
              <w:jc w:val="both"/>
              <w:rPr>
                <w:rFonts w:ascii="Arial" w:hAnsi="Arial" w:cs="Arial"/>
                <w:sz w:val="24"/>
                <w:szCs w:val="24"/>
              </w:rPr>
            </w:pPr>
            <w:r w:rsidRPr="005F032B">
              <w:rPr>
                <w:rFonts w:ascii="Arial" w:hAnsi="Arial" w:cs="Arial"/>
                <w:sz w:val="24"/>
                <w:szCs w:val="24"/>
              </w:rPr>
              <w:t xml:space="preserve">Glendy </w:t>
            </w:r>
            <w:r w:rsidR="005F032B" w:rsidRPr="005F032B">
              <w:rPr>
                <w:rFonts w:ascii="Arial" w:hAnsi="Arial" w:cs="Arial"/>
                <w:sz w:val="24"/>
                <w:szCs w:val="24"/>
              </w:rPr>
              <w:t xml:space="preserve">Aracely </w:t>
            </w:r>
            <w:r w:rsidRPr="005F032B">
              <w:rPr>
                <w:rFonts w:ascii="Arial" w:hAnsi="Arial" w:cs="Arial"/>
                <w:sz w:val="24"/>
                <w:szCs w:val="24"/>
              </w:rPr>
              <w:t>Tzorin</w:t>
            </w:r>
          </w:p>
        </w:tc>
      </w:tr>
      <w:tr w:rsidR="005F032B" w:rsidRPr="005F032B" w14:paraId="229D4031" w14:textId="77777777" w:rsidTr="005F032B">
        <w:tc>
          <w:tcPr>
            <w:tcW w:w="5387" w:type="dxa"/>
          </w:tcPr>
          <w:p w14:paraId="0882467A" w14:textId="2E003AAE" w:rsidR="005F032B" w:rsidRPr="005F032B" w:rsidRDefault="005F032B" w:rsidP="00FC7B4A">
            <w:pPr>
              <w:pStyle w:val="Sinespaciado"/>
              <w:spacing w:line="276" w:lineRule="auto"/>
              <w:jc w:val="both"/>
              <w:rPr>
                <w:rFonts w:ascii="Arial" w:hAnsi="Arial" w:cs="Arial"/>
                <w:sz w:val="24"/>
                <w:szCs w:val="24"/>
              </w:rPr>
            </w:pPr>
            <w:r w:rsidRPr="005F032B">
              <w:rPr>
                <w:rFonts w:ascii="Arial" w:hAnsi="Arial" w:cs="Arial"/>
                <w:sz w:val="24"/>
                <w:szCs w:val="24"/>
              </w:rPr>
              <w:t>Dirección Municipal de la Mujer -DMM-</w:t>
            </w:r>
          </w:p>
        </w:tc>
        <w:tc>
          <w:tcPr>
            <w:tcW w:w="4111" w:type="dxa"/>
          </w:tcPr>
          <w:p w14:paraId="08D65C3D" w14:textId="38B877F2" w:rsidR="005F032B" w:rsidRPr="005F032B" w:rsidRDefault="005F032B" w:rsidP="00FC7B4A">
            <w:pPr>
              <w:pStyle w:val="Sinespaciado"/>
              <w:spacing w:line="276" w:lineRule="auto"/>
              <w:jc w:val="both"/>
              <w:rPr>
                <w:rFonts w:ascii="Arial" w:hAnsi="Arial" w:cs="Arial"/>
                <w:sz w:val="24"/>
                <w:szCs w:val="24"/>
              </w:rPr>
            </w:pPr>
            <w:r w:rsidRPr="005F032B">
              <w:rPr>
                <w:rFonts w:ascii="Arial" w:hAnsi="Arial" w:cs="Arial"/>
                <w:sz w:val="24"/>
                <w:szCs w:val="24"/>
              </w:rPr>
              <w:t xml:space="preserve">Licda. Candy Elisa Arévalo </w:t>
            </w:r>
            <w:proofErr w:type="spellStart"/>
            <w:r w:rsidRPr="005F032B">
              <w:rPr>
                <w:rFonts w:ascii="Arial" w:hAnsi="Arial" w:cs="Arial"/>
                <w:sz w:val="24"/>
                <w:szCs w:val="24"/>
              </w:rPr>
              <w:t>Perez</w:t>
            </w:r>
            <w:proofErr w:type="spellEnd"/>
          </w:p>
        </w:tc>
      </w:tr>
    </w:tbl>
    <w:p w14:paraId="79F51D77" w14:textId="77777777" w:rsidR="00A70041" w:rsidRPr="00463A1D" w:rsidRDefault="00596CFC" w:rsidP="00C7162C">
      <w:pPr>
        <w:spacing w:after="0" w:line="360" w:lineRule="auto"/>
        <w:jc w:val="both"/>
        <w:rPr>
          <w:rFonts w:ascii="Arial" w:hAnsi="Arial" w:cs="Arial"/>
          <w:sz w:val="24"/>
          <w:szCs w:val="24"/>
        </w:rPr>
      </w:pPr>
      <w:r w:rsidRPr="00463A1D">
        <w:rPr>
          <w:rFonts w:ascii="Arial" w:hAnsi="Arial" w:cs="Arial"/>
          <w:sz w:val="24"/>
          <w:szCs w:val="24"/>
        </w:rPr>
        <w:t xml:space="preserve">Los que son asistidos para la redacción por </w:t>
      </w:r>
      <w:r w:rsidR="00497281" w:rsidRPr="00463A1D">
        <w:rPr>
          <w:rFonts w:ascii="Arial" w:hAnsi="Arial" w:cs="Arial"/>
          <w:sz w:val="24"/>
          <w:szCs w:val="24"/>
        </w:rPr>
        <w:t>Byron Rodrigo Can Fernández</w:t>
      </w:r>
      <w:r w:rsidRPr="00463A1D">
        <w:rPr>
          <w:rFonts w:ascii="Arial" w:hAnsi="Arial" w:cs="Arial"/>
          <w:sz w:val="24"/>
          <w:szCs w:val="24"/>
        </w:rPr>
        <w:t xml:space="preserve">; </w:t>
      </w:r>
      <w:proofErr w:type="gramStart"/>
      <w:r w:rsidRPr="00463A1D">
        <w:rPr>
          <w:rFonts w:ascii="Arial" w:hAnsi="Arial" w:cs="Arial"/>
          <w:sz w:val="24"/>
          <w:szCs w:val="24"/>
        </w:rPr>
        <w:t>Secretario</w:t>
      </w:r>
      <w:proofErr w:type="gramEnd"/>
      <w:r w:rsidRPr="00463A1D">
        <w:rPr>
          <w:rFonts w:ascii="Arial" w:hAnsi="Arial" w:cs="Arial"/>
          <w:sz w:val="24"/>
          <w:szCs w:val="24"/>
        </w:rPr>
        <w:t xml:space="preserve"> </w:t>
      </w:r>
      <w:r w:rsidR="00A14A40" w:rsidRPr="00463A1D">
        <w:rPr>
          <w:rFonts w:ascii="Arial" w:hAnsi="Arial" w:cs="Arial"/>
          <w:sz w:val="24"/>
          <w:szCs w:val="24"/>
        </w:rPr>
        <w:t xml:space="preserve">Municipal y </w:t>
      </w:r>
      <w:r w:rsidRPr="00463A1D">
        <w:rPr>
          <w:rFonts w:ascii="Arial" w:hAnsi="Arial" w:cs="Arial"/>
          <w:sz w:val="24"/>
          <w:szCs w:val="24"/>
        </w:rPr>
        <w:t xml:space="preserve">del </w:t>
      </w:r>
      <w:r w:rsidR="00A403AC" w:rsidRPr="00463A1D">
        <w:rPr>
          <w:rFonts w:ascii="Arial" w:hAnsi="Arial" w:cs="Arial"/>
          <w:sz w:val="24"/>
          <w:szCs w:val="24"/>
        </w:rPr>
        <w:t>-</w:t>
      </w:r>
      <w:r w:rsidRPr="00463A1D">
        <w:rPr>
          <w:rFonts w:ascii="Arial" w:hAnsi="Arial" w:cs="Arial"/>
          <w:sz w:val="24"/>
          <w:szCs w:val="24"/>
        </w:rPr>
        <w:t>COMUDE</w:t>
      </w:r>
      <w:r w:rsidR="00A403AC" w:rsidRPr="00463A1D">
        <w:rPr>
          <w:rFonts w:ascii="Arial" w:hAnsi="Arial" w:cs="Arial"/>
          <w:sz w:val="24"/>
          <w:szCs w:val="24"/>
        </w:rPr>
        <w:t>-</w:t>
      </w:r>
      <w:r w:rsidRPr="00463A1D">
        <w:rPr>
          <w:rFonts w:ascii="Arial" w:hAnsi="Arial" w:cs="Arial"/>
          <w:sz w:val="24"/>
          <w:szCs w:val="24"/>
        </w:rPr>
        <w:t>, para dejar constancia de lo siguiente</w:t>
      </w:r>
      <w:r w:rsidR="00A403AC" w:rsidRPr="00463A1D">
        <w:rPr>
          <w:rFonts w:ascii="Arial" w:hAnsi="Arial" w:cs="Arial"/>
          <w:sz w:val="24"/>
          <w:szCs w:val="24"/>
        </w:rPr>
        <w:t>.</w:t>
      </w:r>
      <w:r w:rsidRPr="00463A1D">
        <w:rPr>
          <w:rFonts w:ascii="Arial" w:hAnsi="Arial" w:cs="Arial"/>
          <w:sz w:val="24"/>
          <w:szCs w:val="24"/>
        </w:rPr>
        <w:t xml:space="preserve"> </w:t>
      </w:r>
    </w:p>
    <w:p w14:paraId="4C597345" w14:textId="677F54C3" w:rsidR="00A70041" w:rsidRDefault="00596CFC" w:rsidP="00C7162C">
      <w:pPr>
        <w:spacing w:after="0" w:line="360" w:lineRule="auto"/>
        <w:jc w:val="both"/>
        <w:rPr>
          <w:rFonts w:ascii="Arial" w:hAnsi="Arial" w:cs="Arial"/>
          <w:sz w:val="24"/>
          <w:szCs w:val="24"/>
        </w:rPr>
      </w:pPr>
      <w:r w:rsidRPr="00463A1D">
        <w:rPr>
          <w:rFonts w:ascii="Arial" w:hAnsi="Arial" w:cs="Arial"/>
          <w:sz w:val="24"/>
          <w:szCs w:val="24"/>
        </w:rPr>
        <w:t>Para dar inicio con la sesión del CONSEJO MUNICIPAL DE DESARROLLO (COMUDE) del Municipio de San Andrés Itzapa, Chimaltenango</w:t>
      </w:r>
      <w:r w:rsidRPr="00F9762B">
        <w:rPr>
          <w:rFonts w:ascii="Arial" w:hAnsi="Arial" w:cs="Arial"/>
          <w:sz w:val="24"/>
          <w:szCs w:val="24"/>
        </w:rPr>
        <w:t xml:space="preserve">, toma la palabra el señor </w:t>
      </w:r>
      <w:r>
        <w:rPr>
          <w:rFonts w:ascii="Arial" w:hAnsi="Arial" w:cs="Arial"/>
          <w:sz w:val="24"/>
          <w:szCs w:val="24"/>
        </w:rPr>
        <w:t>José Denis Azurdia Pichol</w:t>
      </w:r>
      <w:r w:rsidRPr="00F9762B">
        <w:rPr>
          <w:rFonts w:ascii="Arial" w:hAnsi="Arial" w:cs="Arial"/>
          <w:sz w:val="24"/>
          <w:szCs w:val="24"/>
        </w:rPr>
        <w:t xml:space="preserve">, quien da la bienvenida y agradece la presencia de los asistentes en general así como a los miembros del Concejo Municipal y compañeros de la Municipalidad presentes, enfatizando la importancia de llevar a cabo estas reuniones para el beneficio y desarrollo de la población en general del municipio de </w:t>
      </w:r>
      <w:r w:rsidRPr="00F9762B">
        <w:rPr>
          <w:rFonts w:ascii="Arial" w:hAnsi="Arial" w:cs="Arial"/>
          <w:color w:val="000000" w:themeColor="text1"/>
          <w:sz w:val="24"/>
          <w:szCs w:val="24"/>
        </w:rPr>
        <w:t>San Andrés Itzapa, Chimaltenango</w:t>
      </w:r>
      <w:r w:rsidR="00497281">
        <w:rPr>
          <w:rFonts w:ascii="Arial" w:hAnsi="Arial" w:cs="Arial"/>
          <w:sz w:val="24"/>
          <w:szCs w:val="24"/>
        </w:rPr>
        <w:t>;</w:t>
      </w:r>
      <w:r w:rsidRPr="00F9762B">
        <w:rPr>
          <w:rFonts w:ascii="Arial" w:hAnsi="Arial" w:cs="Arial"/>
          <w:sz w:val="24"/>
          <w:szCs w:val="24"/>
        </w:rPr>
        <w:t xml:space="preserve"> De la misma manera cita a las instituciones Públicas con presencia en el municipio, Instituciones Gubernamentales y a la Sociedad Civil Organizada que se encuentra debidamente inscrita en el libro de personas jurídicas de la municipalidad, mencionando el nombre de las personas que las representan; agradece a Dios por permitir estar  al frente de esta reunión y expone que es de esta manera como se genera y brinda el espacio de participación a los dife</w:t>
      </w:r>
      <w:r>
        <w:rPr>
          <w:rFonts w:ascii="Arial" w:hAnsi="Arial" w:cs="Arial"/>
          <w:sz w:val="24"/>
          <w:szCs w:val="24"/>
        </w:rPr>
        <w:t xml:space="preserve">rentes sectores de la sociedad de este municipio. </w:t>
      </w:r>
    </w:p>
    <w:p w14:paraId="2CC7D4D8" w14:textId="45842071" w:rsidR="009550E1" w:rsidRDefault="00A14A40" w:rsidP="004B51E2">
      <w:pPr>
        <w:spacing w:after="0" w:line="360" w:lineRule="auto"/>
        <w:jc w:val="both"/>
        <w:rPr>
          <w:rFonts w:ascii="Arial" w:hAnsi="Arial" w:cs="Arial"/>
          <w:sz w:val="24"/>
          <w:szCs w:val="24"/>
        </w:rPr>
      </w:pPr>
      <w:r>
        <w:rPr>
          <w:rFonts w:ascii="Arial" w:hAnsi="Arial" w:cs="Arial"/>
          <w:sz w:val="24"/>
          <w:szCs w:val="24"/>
        </w:rPr>
        <w:t>S</w:t>
      </w:r>
      <w:r w:rsidR="00596CFC" w:rsidRPr="00F9762B">
        <w:rPr>
          <w:rFonts w:ascii="Arial" w:hAnsi="Arial" w:cs="Arial"/>
          <w:sz w:val="24"/>
          <w:szCs w:val="24"/>
        </w:rPr>
        <w:t>e invoca una oración al supremo creado</w:t>
      </w:r>
      <w:r w:rsidR="00596CFC">
        <w:rPr>
          <w:rFonts w:ascii="Arial" w:hAnsi="Arial" w:cs="Arial"/>
          <w:sz w:val="24"/>
          <w:szCs w:val="24"/>
        </w:rPr>
        <w:t>r</w:t>
      </w:r>
      <w:r w:rsidR="00596CFC" w:rsidRPr="00F9762B">
        <w:rPr>
          <w:rFonts w:ascii="Arial" w:hAnsi="Arial" w:cs="Arial"/>
          <w:sz w:val="24"/>
          <w:szCs w:val="24"/>
        </w:rPr>
        <w:t xml:space="preserve"> para pedir la correcta dirección sobre los destinos del municipio de San Andrés Itzapa, Chimaltenango.</w:t>
      </w:r>
      <w:r w:rsidR="00596CFC" w:rsidRPr="00F9762B">
        <w:rPr>
          <w:rFonts w:ascii="Arial" w:hAnsi="Arial" w:cs="Arial"/>
          <w:b/>
          <w:sz w:val="24"/>
          <w:szCs w:val="24"/>
        </w:rPr>
        <w:t xml:space="preserve"> </w:t>
      </w:r>
      <w:r w:rsidR="003A7CAE" w:rsidRPr="00F9762B">
        <w:rPr>
          <w:rFonts w:ascii="Arial" w:hAnsi="Arial" w:cs="Arial"/>
          <w:sz w:val="24"/>
          <w:szCs w:val="24"/>
        </w:rPr>
        <w:t xml:space="preserve">El señor </w:t>
      </w:r>
      <w:proofErr w:type="gramStart"/>
      <w:r w:rsidR="003A7CAE" w:rsidRPr="00F9762B">
        <w:rPr>
          <w:rFonts w:ascii="Arial" w:hAnsi="Arial" w:cs="Arial"/>
          <w:sz w:val="24"/>
          <w:szCs w:val="24"/>
        </w:rPr>
        <w:t>Alcalde</w:t>
      </w:r>
      <w:proofErr w:type="gramEnd"/>
      <w:r w:rsidR="003A7CAE" w:rsidRPr="00F9762B">
        <w:rPr>
          <w:rFonts w:ascii="Arial" w:hAnsi="Arial" w:cs="Arial"/>
          <w:sz w:val="24"/>
          <w:szCs w:val="24"/>
        </w:rPr>
        <w:t xml:space="preserve"> Municipal </w:t>
      </w:r>
      <w:r w:rsidR="003A7CAE">
        <w:rPr>
          <w:rFonts w:ascii="Arial" w:hAnsi="Arial" w:cs="Arial"/>
          <w:sz w:val="24"/>
          <w:szCs w:val="24"/>
        </w:rPr>
        <w:t xml:space="preserve">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en el uso de la palabra, somete para su aprobación del pleno del Consejo Municipal de Desarrollo 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los puntos de Agenda a </w:t>
      </w:r>
      <w:r w:rsidR="003A7CAE" w:rsidRPr="003A7CAE">
        <w:rPr>
          <w:rFonts w:ascii="Arial" w:hAnsi="Arial" w:cs="Arial"/>
          <w:sz w:val="24"/>
          <w:szCs w:val="24"/>
        </w:rPr>
        <w:t xml:space="preserve">tratar en esta reunión, siendo los siguientes: Palabras de Bienvenida por parte del presidente del </w:t>
      </w:r>
      <w:r w:rsidR="003A7CAE" w:rsidRPr="003F17F6">
        <w:rPr>
          <w:rFonts w:ascii="Arial" w:hAnsi="Arial" w:cs="Arial"/>
          <w:sz w:val="24"/>
          <w:szCs w:val="24"/>
        </w:rPr>
        <w:t xml:space="preserve">Consejo Municipal de Desarrollo, señor: José Denis Azurdia Pichol. </w:t>
      </w:r>
      <w:r w:rsidR="003A7CAE" w:rsidRPr="003F17F6">
        <w:rPr>
          <w:rFonts w:ascii="Arial" w:hAnsi="Arial" w:cs="Arial"/>
          <w:bCs/>
          <w:sz w:val="24"/>
          <w:szCs w:val="24"/>
        </w:rPr>
        <w:t>Oración Al Supremo Creador.</w:t>
      </w:r>
      <w:r w:rsidR="003A7CAE" w:rsidRPr="003F17F6">
        <w:rPr>
          <w:rFonts w:ascii="Arial" w:hAnsi="Arial" w:cs="Arial"/>
          <w:b/>
          <w:sz w:val="24"/>
          <w:szCs w:val="24"/>
        </w:rPr>
        <w:t xml:space="preserve"> </w:t>
      </w:r>
      <w:r w:rsidR="003A7CAE" w:rsidRPr="003F17F6">
        <w:rPr>
          <w:rFonts w:ascii="Arial" w:hAnsi="Arial" w:cs="Arial"/>
          <w:sz w:val="24"/>
          <w:szCs w:val="24"/>
        </w:rPr>
        <w:t xml:space="preserve">Lectura y aprobación de Agenda. </w:t>
      </w:r>
      <w:r w:rsidR="003A7CAE" w:rsidRPr="003F17F6">
        <w:rPr>
          <w:rFonts w:ascii="Arial" w:hAnsi="Arial" w:cs="Arial"/>
          <w:b/>
          <w:bCs/>
          <w:sz w:val="24"/>
          <w:szCs w:val="24"/>
        </w:rPr>
        <w:t>I</w:t>
      </w:r>
      <w:r w:rsidR="003A7CAE" w:rsidRPr="003F17F6">
        <w:rPr>
          <w:rFonts w:ascii="Arial" w:hAnsi="Arial" w:cs="Arial"/>
          <w:b/>
          <w:sz w:val="24"/>
          <w:szCs w:val="24"/>
        </w:rPr>
        <w:t xml:space="preserve">) </w:t>
      </w:r>
      <w:r w:rsidR="00ED0C2E" w:rsidRPr="003F17F6">
        <w:rPr>
          <w:rFonts w:ascii="Arial" w:eastAsia="Calibri" w:hAnsi="Arial" w:cs="Arial"/>
          <w:b/>
          <w:bCs/>
          <w:sz w:val="24"/>
          <w:szCs w:val="24"/>
          <w:lang w:val="es-GT" w:eastAsia="en-US"/>
        </w:rPr>
        <w:t>Tema:</w:t>
      </w:r>
      <w:r w:rsidR="00ED0C2E" w:rsidRPr="003F17F6">
        <w:rPr>
          <w:rFonts w:ascii="Arial" w:eastAsia="Calibri" w:hAnsi="Arial" w:cs="Arial"/>
          <w:sz w:val="24"/>
          <w:szCs w:val="24"/>
          <w:lang w:val="es-GT" w:eastAsia="en-US"/>
        </w:rPr>
        <w:t xml:space="preserve"> Capacitación a nuevos Consejos Comunitarios de Desarrollo, en los temas de SISCODE, COCODES Y COMUDES</w:t>
      </w:r>
      <w:r w:rsidR="003A7CAE" w:rsidRPr="003F17F6">
        <w:rPr>
          <w:rFonts w:ascii="Arial" w:hAnsi="Arial" w:cs="Arial"/>
          <w:bCs/>
          <w:sz w:val="24"/>
          <w:szCs w:val="24"/>
        </w:rPr>
        <w:t xml:space="preserve">. </w:t>
      </w:r>
      <w:r w:rsidR="003A7CAE" w:rsidRPr="003F17F6">
        <w:rPr>
          <w:rFonts w:ascii="Arial" w:hAnsi="Arial" w:cs="Arial"/>
          <w:b/>
          <w:sz w:val="24"/>
          <w:szCs w:val="24"/>
        </w:rPr>
        <w:t xml:space="preserve">II) </w:t>
      </w:r>
      <w:r w:rsidR="00ED0C2E" w:rsidRPr="003F17F6">
        <w:rPr>
          <w:rFonts w:ascii="Arial" w:eastAsia="Calibri" w:hAnsi="Arial" w:cs="Arial"/>
          <w:b/>
          <w:bCs/>
          <w:sz w:val="24"/>
          <w:szCs w:val="24"/>
          <w:lang w:val="es-GT" w:eastAsia="en-US"/>
        </w:rPr>
        <w:t>Tema:</w:t>
      </w:r>
      <w:r w:rsidR="00ED0C2E" w:rsidRPr="003F17F6">
        <w:rPr>
          <w:rFonts w:ascii="Arial" w:eastAsia="Calibri" w:hAnsi="Arial" w:cs="Arial"/>
          <w:sz w:val="24"/>
          <w:szCs w:val="24"/>
          <w:lang w:val="es-GT" w:eastAsia="en-US"/>
        </w:rPr>
        <w:t xml:space="preserve"> Que es el Sarampión, síntomas y medidas de prevención</w:t>
      </w:r>
      <w:r w:rsidR="003A7CAE" w:rsidRPr="003F17F6">
        <w:rPr>
          <w:rFonts w:ascii="Arial" w:hAnsi="Arial" w:cs="Arial"/>
          <w:sz w:val="24"/>
          <w:szCs w:val="24"/>
        </w:rPr>
        <w:t xml:space="preserve">. </w:t>
      </w:r>
      <w:r w:rsidR="003A7CAE" w:rsidRPr="003F17F6">
        <w:rPr>
          <w:rFonts w:ascii="Arial" w:hAnsi="Arial" w:cs="Arial"/>
          <w:b/>
          <w:bCs/>
          <w:sz w:val="24"/>
          <w:szCs w:val="24"/>
        </w:rPr>
        <w:t xml:space="preserve">III) </w:t>
      </w:r>
      <w:r w:rsidR="00ED0C2E" w:rsidRPr="003F17F6">
        <w:rPr>
          <w:rFonts w:ascii="Arial" w:eastAsia="Calibri" w:hAnsi="Arial" w:cs="Arial"/>
          <w:sz w:val="24"/>
          <w:szCs w:val="24"/>
          <w:lang w:val="es-GT" w:eastAsia="en-US"/>
        </w:rPr>
        <w:t xml:space="preserve">Presentación de la </w:t>
      </w:r>
      <w:proofErr w:type="gramStart"/>
      <w:r w:rsidR="00ED0C2E" w:rsidRPr="003F17F6">
        <w:rPr>
          <w:rFonts w:ascii="Arial" w:eastAsia="Calibri" w:hAnsi="Arial" w:cs="Arial"/>
          <w:sz w:val="24"/>
          <w:szCs w:val="24"/>
          <w:lang w:val="es-GT" w:eastAsia="en-US"/>
        </w:rPr>
        <w:t>Delegada</w:t>
      </w:r>
      <w:proofErr w:type="gramEnd"/>
      <w:r w:rsidR="00ED0C2E" w:rsidRPr="003F17F6">
        <w:rPr>
          <w:rFonts w:ascii="Arial" w:eastAsia="Calibri" w:hAnsi="Arial" w:cs="Arial"/>
          <w:sz w:val="24"/>
          <w:szCs w:val="24"/>
          <w:lang w:val="es-GT" w:eastAsia="en-US"/>
        </w:rPr>
        <w:t xml:space="preserve"> de la Unidad de Prevención contra la Violencia -UPCV-, Información de las COCOPRES y COMUPRE 2026</w:t>
      </w:r>
      <w:r w:rsidR="003A7CAE" w:rsidRPr="003F17F6">
        <w:rPr>
          <w:rFonts w:ascii="Arial" w:eastAsia="Calibri" w:hAnsi="Arial" w:cs="Arial"/>
          <w:sz w:val="24"/>
          <w:szCs w:val="24"/>
          <w:lang w:val="es-GT" w:eastAsia="en-US"/>
        </w:rPr>
        <w:t>.</w:t>
      </w:r>
      <w:r w:rsidR="003A7CAE" w:rsidRPr="003F17F6">
        <w:rPr>
          <w:rFonts w:ascii="Arial" w:hAnsi="Arial" w:cs="Arial"/>
          <w:b/>
          <w:sz w:val="24"/>
          <w:szCs w:val="24"/>
        </w:rPr>
        <w:t xml:space="preserve"> IV)</w:t>
      </w:r>
      <w:r w:rsidR="003A7CAE" w:rsidRPr="003F17F6">
        <w:rPr>
          <w:rFonts w:ascii="Arial" w:hAnsi="Arial" w:cs="Arial"/>
          <w:sz w:val="24"/>
          <w:szCs w:val="24"/>
        </w:rPr>
        <w:t xml:space="preserve"> </w:t>
      </w:r>
      <w:r w:rsidR="00ED0C2E" w:rsidRPr="003F17F6">
        <w:rPr>
          <w:rFonts w:ascii="Arial" w:eastAsia="Calibri" w:hAnsi="Arial" w:cs="Arial"/>
          <w:b/>
          <w:bCs/>
          <w:sz w:val="24"/>
          <w:szCs w:val="24"/>
          <w:lang w:val="es-GT" w:eastAsia="en-US"/>
        </w:rPr>
        <w:t>Tema:</w:t>
      </w:r>
      <w:r w:rsidR="00ED0C2E" w:rsidRPr="003F17F6">
        <w:rPr>
          <w:rFonts w:ascii="Arial" w:eastAsia="Calibri" w:hAnsi="Arial" w:cs="Arial"/>
          <w:sz w:val="24"/>
          <w:szCs w:val="24"/>
          <w:lang w:val="es-GT" w:eastAsia="en-US"/>
        </w:rPr>
        <w:t xml:space="preserve"> </w:t>
      </w:r>
      <w:r w:rsidR="00602A62">
        <w:rPr>
          <w:rFonts w:ascii="Arial" w:eastAsia="Calibri" w:hAnsi="Arial" w:cs="Arial"/>
          <w:sz w:val="24"/>
          <w:szCs w:val="24"/>
          <w:lang w:val="es-GT" w:eastAsia="en-US"/>
        </w:rPr>
        <w:t>Priorización de diez proyectos Extraordinarios Cartera 2026</w:t>
      </w:r>
      <w:r w:rsidR="003A7CAE" w:rsidRPr="003F17F6">
        <w:rPr>
          <w:rFonts w:ascii="Arial" w:hAnsi="Arial" w:cs="Arial"/>
          <w:sz w:val="24"/>
          <w:szCs w:val="24"/>
        </w:rPr>
        <w:t xml:space="preserve">. </w:t>
      </w:r>
      <w:r w:rsidR="003A7CAE" w:rsidRPr="003F17F6">
        <w:rPr>
          <w:rFonts w:ascii="Arial" w:hAnsi="Arial" w:cs="Arial"/>
          <w:b/>
          <w:sz w:val="24"/>
          <w:szCs w:val="24"/>
        </w:rPr>
        <w:t>V)</w:t>
      </w:r>
      <w:r w:rsidR="003A7CAE" w:rsidRPr="003F17F6">
        <w:rPr>
          <w:rFonts w:ascii="Arial" w:hAnsi="Arial" w:cs="Arial"/>
          <w:sz w:val="24"/>
          <w:szCs w:val="24"/>
        </w:rPr>
        <w:t xml:space="preserve">  </w:t>
      </w:r>
      <w:r w:rsidR="00ED0C2E" w:rsidRPr="003F17F6">
        <w:rPr>
          <w:rFonts w:ascii="Arial" w:eastAsia="Calibri" w:hAnsi="Arial" w:cs="Arial"/>
          <w:b/>
          <w:bCs/>
          <w:sz w:val="24"/>
          <w:szCs w:val="24"/>
          <w:lang w:val="es-GT" w:eastAsia="en-US"/>
        </w:rPr>
        <w:t>Tema:</w:t>
      </w:r>
      <w:r w:rsidR="00ED0C2E" w:rsidRPr="003F17F6">
        <w:rPr>
          <w:rFonts w:ascii="Arial" w:eastAsia="Calibri" w:hAnsi="Arial" w:cs="Arial"/>
          <w:sz w:val="24"/>
          <w:szCs w:val="24"/>
          <w:lang w:val="es-GT" w:eastAsia="en-US"/>
        </w:rPr>
        <w:t xml:space="preserve"> Tiendas escolares, Los docentes de nuevo ingreso y presentación de la Supervisora Educativa.</w:t>
      </w:r>
      <w:r w:rsidR="003A7CAE" w:rsidRPr="003F17F6">
        <w:rPr>
          <w:rFonts w:ascii="Arial" w:hAnsi="Arial" w:cs="Arial"/>
          <w:sz w:val="24"/>
          <w:szCs w:val="24"/>
        </w:rPr>
        <w:t xml:space="preserve"> </w:t>
      </w:r>
      <w:r w:rsidR="003A7CAE" w:rsidRPr="003F17F6">
        <w:rPr>
          <w:rFonts w:ascii="Arial" w:hAnsi="Arial" w:cs="Arial"/>
          <w:b/>
          <w:sz w:val="24"/>
          <w:szCs w:val="24"/>
        </w:rPr>
        <w:t>VI)</w:t>
      </w:r>
      <w:r w:rsidR="00ED0C2E" w:rsidRPr="003F17F6">
        <w:rPr>
          <w:rFonts w:ascii="Arial" w:hAnsi="Arial" w:cs="Arial"/>
          <w:b/>
          <w:sz w:val="24"/>
          <w:szCs w:val="24"/>
        </w:rPr>
        <w:t xml:space="preserve"> </w:t>
      </w:r>
      <w:r w:rsidR="00596CFC" w:rsidRPr="003F17F6">
        <w:rPr>
          <w:rFonts w:ascii="Arial" w:hAnsi="Arial" w:cs="Arial"/>
          <w:sz w:val="24"/>
          <w:szCs w:val="24"/>
        </w:rPr>
        <w:t>Cierre de la Reunión</w:t>
      </w:r>
      <w:r w:rsidR="00ED0C2E" w:rsidRPr="003F17F6">
        <w:rPr>
          <w:rFonts w:ascii="Arial" w:hAnsi="Arial" w:cs="Arial"/>
          <w:sz w:val="24"/>
          <w:szCs w:val="24"/>
        </w:rPr>
        <w:t xml:space="preserve">, Lectura y firma del Acta. </w:t>
      </w:r>
      <w:r w:rsidR="00596CFC" w:rsidRPr="003F17F6">
        <w:rPr>
          <w:rFonts w:ascii="Arial" w:hAnsi="Arial" w:cs="Arial"/>
          <w:sz w:val="24"/>
          <w:szCs w:val="24"/>
        </w:rPr>
        <w:t xml:space="preserve"> Por lo </w:t>
      </w:r>
      <w:proofErr w:type="gramStart"/>
      <w:r w:rsidR="00596CFC" w:rsidRPr="003F17F6">
        <w:rPr>
          <w:rFonts w:ascii="Arial" w:hAnsi="Arial" w:cs="Arial"/>
          <w:sz w:val="24"/>
          <w:szCs w:val="24"/>
        </w:rPr>
        <w:t>que</w:t>
      </w:r>
      <w:proofErr w:type="gramEnd"/>
      <w:r w:rsidR="00596CFC" w:rsidRPr="003F17F6">
        <w:rPr>
          <w:rFonts w:ascii="Arial" w:hAnsi="Arial" w:cs="Arial"/>
          <w:sz w:val="24"/>
          <w:szCs w:val="24"/>
        </w:rPr>
        <w:t xml:space="preserve"> de conformidad con el procedimiento acostumbrado, solicita a los presentes</w:t>
      </w:r>
      <w:r w:rsidR="00596CFC" w:rsidRPr="00F9762B">
        <w:rPr>
          <w:rFonts w:ascii="Arial" w:hAnsi="Arial" w:cs="Arial"/>
          <w:sz w:val="24"/>
          <w:szCs w:val="24"/>
        </w:rPr>
        <w:t xml:space="preserve"> levantar la mano en señal de aprobación. Enterado el Pleno del Consejo Municipal de Desarrollo </w:t>
      </w:r>
      <w:r w:rsidR="00596CFC">
        <w:rPr>
          <w:rFonts w:ascii="Arial" w:hAnsi="Arial" w:cs="Arial"/>
          <w:sz w:val="24"/>
          <w:szCs w:val="24"/>
        </w:rPr>
        <w:t>-</w:t>
      </w:r>
      <w:r w:rsidR="00596CFC" w:rsidRPr="00F9762B">
        <w:rPr>
          <w:rFonts w:ascii="Arial" w:hAnsi="Arial" w:cs="Arial"/>
          <w:sz w:val="24"/>
          <w:szCs w:val="24"/>
        </w:rPr>
        <w:t xml:space="preserve">COMUDE- y sin discusión alguna, por unanimidad de sus miembros, </w:t>
      </w:r>
      <w:r w:rsidR="00596CFC" w:rsidRPr="00F9762B">
        <w:rPr>
          <w:rFonts w:ascii="Arial" w:hAnsi="Arial" w:cs="Arial"/>
          <w:b/>
          <w:sz w:val="24"/>
          <w:szCs w:val="24"/>
        </w:rPr>
        <w:t>APRUEBAN LA AGENDA</w:t>
      </w:r>
      <w:r w:rsidR="00596CFC" w:rsidRPr="00F9762B">
        <w:rPr>
          <w:rFonts w:ascii="Arial" w:hAnsi="Arial" w:cs="Arial"/>
          <w:sz w:val="24"/>
          <w:szCs w:val="24"/>
        </w:rPr>
        <w:t xml:space="preserve"> de los puntos a tratar</w:t>
      </w:r>
      <w:r w:rsidR="003F17F6">
        <w:rPr>
          <w:rFonts w:ascii="Arial" w:hAnsi="Arial" w:cs="Arial"/>
          <w:sz w:val="24"/>
          <w:szCs w:val="24"/>
        </w:rPr>
        <w:t xml:space="preserve"> </w:t>
      </w:r>
      <w:r w:rsidR="00596CFC" w:rsidRPr="00F9762B">
        <w:rPr>
          <w:rFonts w:ascii="Arial" w:hAnsi="Arial" w:cs="Arial"/>
          <w:sz w:val="24"/>
          <w:szCs w:val="24"/>
        </w:rPr>
        <w:t xml:space="preserve">la cual se desarrolla en </w:t>
      </w:r>
      <w:r w:rsidR="00AA1E95">
        <w:rPr>
          <w:rFonts w:ascii="Arial" w:hAnsi="Arial" w:cs="Arial"/>
          <w:sz w:val="24"/>
          <w:szCs w:val="24"/>
        </w:rPr>
        <w:t>el orden de la forma siguiente</w:t>
      </w:r>
      <w:r w:rsidR="009550E1">
        <w:rPr>
          <w:rFonts w:ascii="Arial" w:hAnsi="Arial" w:cs="Arial"/>
          <w:sz w:val="24"/>
          <w:szCs w:val="24"/>
        </w:rPr>
        <w:t>……………………………………………………</w:t>
      </w:r>
    </w:p>
    <w:p w14:paraId="18B04D07" w14:textId="1A09AA43" w:rsidR="00A70041" w:rsidRDefault="009550E1" w:rsidP="004B51E2">
      <w:pPr>
        <w:spacing w:after="0" w:line="360" w:lineRule="auto"/>
        <w:jc w:val="both"/>
        <w:rPr>
          <w:rFonts w:ascii="Arial" w:hAnsi="Arial" w:cs="Arial"/>
          <w:sz w:val="24"/>
          <w:szCs w:val="24"/>
        </w:rPr>
      </w:pPr>
      <w:r>
        <w:rPr>
          <w:rFonts w:ascii="Arial" w:hAnsi="Arial" w:cs="Arial"/>
          <w:sz w:val="24"/>
          <w:szCs w:val="24"/>
        </w:rPr>
        <w:t>………………………………………………………………………………………………….……</w:t>
      </w:r>
    </w:p>
    <w:p w14:paraId="2B0E0EE9" w14:textId="6DFCCBEF" w:rsidR="000D5CB3" w:rsidRDefault="00A70041" w:rsidP="003F17F6">
      <w:pPr>
        <w:spacing w:after="0"/>
        <w:jc w:val="both"/>
        <w:rPr>
          <w:rFonts w:ascii="Arial" w:eastAsia="Microsoft Yi Baiti" w:hAnsi="Arial" w:cs="Arial"/>
          <w:sz w:val="24"/>
          <w:szCs w:val="24"/>
        </w:rPr>
      </w:pPr>
      <w:r w:rsidRPr="0048491A">
        <w:rPr>
          <w:rFonts w:ascii="Arial" w:hAnsi="Arial" w:cs="Arial"/>
          <w:b/>
          <w:color w:val="000000" w:themeColor="text1"/>
          <w:sz w:val="24"/>
          <w:szCs w:val="24"/>
          <w:u w:val="single"/>
        </w:rPr>
        <w:lastRenderedPageBreak/>
        <w:t>PRIMERO:</w:t>
      </w:r>
      <w:r w:rsidRPr="00F9762B">
        <w:rPr>
          <w:rFonts w:ascii="Arial" w:hAnsi="Arial" w:cs="Arial"/>
          <w:sz w:val="24"/>
          <w:szCs w:val="24"/>
        </w:rPr>
        <w:t xml:space="preserve"> </w:t>
      </w:r>
      <w:r w:rsidR="00DC59C7" w:rsidRPr="003F17F6">
        <w:rPr>
          <w:rFonts w:ascii="Arial" w:eastAsia="Calibri" w:hAnsi="Arial" w:cs="Arial"/>
          <w:b/>
          <w:bCs/>
          <w:sz w:val="24"/>
          <w:szCs w:val="24"/>
          <w:lang w:val="es-GT" w:eastAsia="en-US"/>
        </w:rPr>
        <w:t>Tema:</w:t>
      </w:r>
      <w:r w:rsidR="00DC59C7" w:rsidRPr="003F17F6">
        <w:rPr>
          <w:rFonts w:ascii="Arial" w:eastAsia="Calibri" w:hAnsi="Arial" w:cs="Arial"/>
          <w:sz w:val="24"/>
          <w:szCs w:val="24"/>
          <w:lang w:val="es-GT" w:eastAsia="en-US"/>
        </w:rPr>
        <w:t xml:space="preserve"> Capacitación a nuevos Consejos Comunitarios de Desarrollo, en los temas de SISCODE, COCODES Y COMUDES</w:t>
      </w:r>
      <w:r w:rsidR="00DC59C7" w:rsidRPr="003F17F6">
        <w:rPr>
          <w:rFonts w:ascii="Arial" w:hAnsi="Arial" w:cs="Arial"/>
          <w:bCs/>
          <w:sz w:val="24"/>
          <w:szCs w:val="24"/>
        </w:rPr>
        <w:t xml:space="preserve">. </w:t>
      </w:r>
      <w:r w:rsidR="00C80B16">
        <w:rPr>
          <w:rFonts w:ascii="Arial" w:eastAsia="Microsoft Yi Baiti" w:hAnsi="Arial" w:cs="Arial"/>
          <w:sz w:val="24"/>
          <w:szCs w:val="24"/>
        </w:rPr>
        <w:t xml:space="preserve">Por parte de la delegada Departamental de CORREDUR región cinco, </w:t>
      </w:r>
      <w:proofErr w:type="spellStart"/>
      <w:r w:rsidR="00C80B16">
        <w:rPr>
          <w:rFonts w:ascii="Arial" w:eastAsia="Microsoft Yi Baiti" w:hAnsi="Arial" w:cs="Arial"/>
          <w:sz w:val="24"/>
          <w:szCs w:val="24"/>
        </w:rPr>
        <w:t>Heidy</w:t>
      </w:r>
      <w:proofErr w:type="spellEnd"/>
      <w:r w:rsidR="00C80B16">
        <w:rPr>
          <w:rFonts w:ascii="Arial" w:eastAsia="Microsoft Yi Baiti" w:hAnsi="Arial" w:cs="Arial"/>
          <w:sz w:val="24"/>
          <w:szCs w:val="24"/>
        </w:rPr>
        <w:t xml:space="preserve"> Guevara, quien se dirige a los presentes y da a conocer cada uno de los temas siguientes: </w:t>
      </w:r>
    </w:p>
    <w:p w14:paraId="2B21BFEC" w14:textId="4751BF2B" w:rsidR="00C80B16" w:rsidRDefault="00C80B16" w:rsidP="003F17F6">
      <w:pPr>
        <w:spacing w:after="0"/>
        <w:jc w:val="both"/>
        <w:rPr>
          <w:rFonts w:ascii="Arial" w:eastAsia="Microsoft Yi Baiti" w:hAnsi="Arial" w:cs="Arial"/>
          <w:i/>
          <w:iCs/>
          <w:sz w:val="24"/>
          <w:szCs w:val="24"/>
        </w:rPr>
      </w:pPr>
      <w:r w:rsidRPr="00AF78EC">
        <w:rPr>
          <w:rFonts w:ascii="Arial" w:eastAsia="Microsoft Yi Baiti" w:hAnsi="Arial" w:cs="Arial"/>
          <w:sz w:val="24"/>
          <w:szCs w:val="24"/>
          <w:u w:val="single"/>
        </w:rPr>
        <w:t xml:space="preserve">El </w:t>
      </w:r>
      <w:r w:rsidRPr="00AF78EC">
        <w:rPr>
          <w:rFonts w:ascii="Arial" w:eastAsia="Microsoft Yi Baiti" w:hAnsi="Arial" w:cs="Arial"/>
          <w:b/>
          <w:bCs/>
          <w:sz w:val="24"/>
          <w:szCs w:val="24"/>
          <w:u w:val="single"/>
        </w:rPr>
        <w:t>SISCODE</w:t>
      </w:r>
      <w:r w:rsidRPr="00C80B16">
        <w:rPr>
          <w:rFonts w:ascii="Arial" w:eastAsia="Microsoft Yi Baiti" w:hAnsi="Arial" w:cs="Arial"/>
          <w:sz w:val="24"/>
          <w:szCs w:val="24"/>
        </w:rPr>
        <w:t xml:space="preserve"> (Sistema de Consejos de Desarrollo) es la red nacional de participación ciudadana y gestión pública en Guatemala, estructurada en cinco niveles (comunitario, municipal, departamental, regional y nacional). Su fin es organizar y coordinar la administración pública para impulsar el desarrollo integral del </w:t>
      </w:r>
      <w:proofErr w:type="gramStart"/>
      <w:r w:rsidRPr="00C80B16">
        <w:rPr>
          <w:rFonts w:ascii="Arial" w:eastAsia="Microsoft Yi Baiti" w:hAnsi="Arial" w:cs="Arial"/>
          <w:sz w:val="24"/>
          <w:szCs w:val="24"/>
        </w:rPr>
        <w:t>país</w:t>
      </w:r>
      <w:r>
        <w:rPr>
          <w:rFonts w:ascii="Arial" w:eastAsia="Microsoft Yi Baiti" w:hAnsi="Arial" w:cs="Arial"/>
          <w:sz w:val="24"/>
          <w:szCs w:val="24"/>
        </w:rPr>
        <w:t>.</w:t>
      </w:r>
      <w:r w:rsidR="00E66BA9" w:rsidRPr="00C80B16">
        <w:rPr>
          <w:rFonts w:ascii="Arial" w:eastAsia="Microsoft Yi Baiti" w:hAnsi="Arial" w:cs="Arial"/>
          <w:i/>
          <w:iCs/>
          <w:sz w:val="24"/>
          <w:szCs w:val="24"/>
        </w:rPr>
        <w:t>(</w:t>
      </w:r>
      <w:proofErr w:type="gramEnd"/>
      <w:r w:rsidR="00E66BA9">
        <w:rPr>
          <w:rFonts w:ascii="Arial" w:eastAsia="Microsoft Yi Baiti" w:hAnsi="Arial" w:cs="Arial"/>
          <w:i/>
          <w:iCs/>
          <w:sz w:val="24"/>
          <w:szCs w:val="24"/>
        </w:rPr>
        <w:t xml:space="preserve">Presento </w:t>
      </w:r>
      <w:r w:rsidR="00E66BA9" w:rsidRPr="00C80B16">
        <w:rPr>
          <w:rFonts w:ascii="Arial" w:eastAsia="Microsoft Yi Baiti" w:hAnsi="Arial" w:cs="Arial"/>
          <w:i/>
          <w:iCs/>
          <w:sz w:val="24"/>
          <w:szCs w:val="24"/>
        </w:rPr>
        <w:t>Diapositivas)</w:t>
      </w:r>
      <w:r w:rsidR="00E66BA9">
        <w:rPr>
          <w:rFonts w:ascii="Arial" w:eastAsia="Microsoft Yi Baiti" w:hAnsi="Arial" w:cs="Arial"/>
          <w:i/>
          <w:iCs/>
          <w:sz w:val="24"/>
          <w:szCs w:val="24"/>
        </w:rPr>
        <w:t>.</w:t>
      </w:r>
    </w:p>
    <w:p w14:paraId="28E78CE4" w14:textId="77777777" w:rsidR="00C80B16" w:rsidRPr="00AF78EC" w:rsidRDefault="00C80B16" w:rsidP="00C80B16">
      <w:pPr>
        <w:spacing w:after="0"/>
        <w:jc w:val="both"/>
        <w:rPr>
          <w:rFonts w:ascii="Arial" w:eastAsia="Microsoft Yi Baiti" w:hAnsi="Arial" w:cs="Arial"/>
          <w:b/>
          <w:bCs/>
          <w:sz w:val="24"/>
          <w:szCs w:val="24"/>
          <w:u w:val="single"/>
          <w:lang w:val="es-GT"/>
        </w:rPr>
      </w:pPr>
      <w:r w:rsidRPr="00AF78EC">
        <w:rPr>
          <w:rFonts w:ascii="Arial" w:eastAsia="Microsoft Yi Baiti" w:hAnsi="Arial" w:cs="Arial"/>
          <w:b/>
          <w:bCs/>
          <w:sz w:val="24"/>
          <w:szCs w:val="24"/>
          <w:u w:val="single"/>
          <w:lang w:val="es-GT"/>
        </w:rPr>
        <w:t>COCODE (Consejo Comunitario de Desarrollo)</w:t>
      </w:r>
    </w:p>
    <w:p w14:paraId="5614DA5F" w14:textId="00379908" w:rsidR="00C80B16" w:rsidRDefault="00C80B16" w:rsidP="00C80B16">
      <w:pPr>
        <w:spacing w:after="0"/>
        <w:jc w:val="both"/>
        <w:rPr>
          <w:rFonts w:ascii="Arial" w:eastAsia="Microsoft Yi Baiti" w:hAnsi="Arial" w:cs="Arial"/>
          <w:sz w:val="24"/>
          <w:szCs w:val="24"/>
          <w:lang w:val="es-GT"/>
        </w:rPr>
      </w:pPr>
      <w:r w:rsidRPr="00C80B16">
        <w:rPr>
          <w:rFonts w:ascii="Arial" w:eastAsia="Microsoft Yi Baiti" w:hAnsi="Arial" w:cs="Arial"/>
          <w:sz w:val="24"/>
          <w:szCs w:val="24"/>
          <w:lang w:val="es-GT"/>
        </w:rPr>
        <w:t>Es la base del SISCODE y representa a la población a nivel de aldeas, caseríos, barrios o cantones.</w:t>
      </w:r>
    </w:p>
    <w:p w14:paraId="6DA6DBA7" w14:textId="77777777" w:rsidR="00C80B16" w:rsidRPr="00C80B16" w:rsidRDefault="00C80B16" w:rsidP="00C80B16">
      <w:pPr>
        <w:spacing w:after="0"/>
        <w:jc w:val="both"/>
        <w:rPr>
          <w:rFonts w:ascii="Arial" w:eastAsia="Microsoft Yi Baiti" w:hAnsi="Arial" w:cs="Arial"/>
          <w:sz w:val="24"/>
          <w:szCs w:val="24"/>
          <w:lang w:val="es-GT"/>
        </w:rPr>
      </w:pPr>
      <w:r w:rsidRPr="00C80B16">
        <w:rPr>
          <w:rFonts w:ascii="Arial" w:eastAsia="Microsoft Yi Baiti" w:hAnsi="Arial" w:cs="Arial"/>
          <w:sz w:val="24"/>
          <w:szCs w:val="24"/>
          <w:lang w:val="es-GT"/>
        </w:rPr>
        <w:t>El </w:t>
      </w:r>
      <w:r w:rsidRPr="00C80B16">
        <w:rPr>
          <w:rFonts w:ascii="Arial" w:eastAsia="Microsoft Yi Baiti" w:hAnsi="Arial" w:cs="Arial"/>
          <w:b/>
          <w:bCs/>
          <w:sz w:val="24"/>
          <w:szCs w:val="24"/>
          <w:lang w:val="es-GT"/>
        </w:rPr>
        <w:t>Consejo Comunitario de Desarrollo –COCODE–</w:t>
      </w:r>
      <w:r w:rsidRPr="00C80B16">
        <w:rPr>
          <w:rFonts w:ascii="Arial" w:eastAsia="Microsoft Yi Baiti" w:hAnsi="Arial" w:cs="Arial"/>
          <w:sz w:val="24"/>
          <w:szCs w:val="24"/>
          <w:lang w:val="es-GT"/>
        </w:rPr>
        <w:t> es la base del Sistema de Consejos de Desarrollo en Guatemala. Su función principal es promover la participación ciudadana en el diseño, priorización y gestión de proyectos para el desarrollo local, desde el nivel más cercano a la población: la comunidad.</w:t>
      </w:r>
    </w:p>
    <w:p w14:paraId="35459187" w14:textId="77777777" w:rsidR="00C80B16" w:rsidRPr="00C80B16" w:rsidRDefault="00C80B16" w:rsidP="00C80B16">
      <w:pPr>
        <w:spacing w:after="0"/>
        <w:jc w:val="both"/>
        <w:rPr>
          <w:rFonts w:ascii="Arial" w:eastAsia="Microsoft Yi Baiti" w:hAnsi="Arial" w:cs="Arial"/>
          <w:sz w:val="24"/>
          <w:szCs w:val="24"/>
          <w:lang w:val="es-GT"/>
        </w:rPr>
      </w:pPr>
      <w:r w:rsidRPr="00C80B16">
        <w:rPr>
          <w:rFonts w:ascii="Arial" w:eastAsia="Microsoft Yi Baiti" w:hAnsi="Arial" w:cs="Arial"/>
          <w:b/>
          <w:bCs/>
          <w:sz w:val="24"/>
          <w:szCs w:val="24"/>
          <w:lang w:val="es-GT"/>
        </w:rPr>
        <w:t>Marco legal</w:t>
      </w:r>
    </w:p>
    <w:p w14:paraId="48ECA542" w14:textId="01997015" w:rsidR="00C80B16" w:rsidRDefault="00C80B16" w:rsidP="00C80B16">
      <w:pPr>
        <w:spacing w:after="0"/>
        <w:jc w:val="both"/>
        <w:rPr>
          <w:rFonts w:ascii="Arial" w:eastAsia="Microsoft Yi Baiti" w:hAnsi="Arial" w:cs="Arial"/>
          <w:i/>
          <w:iCs/>
          <w:sz w:val="24"/>
          <w:szCs w:val="24"/>
        </w:rPr>
      </w:pPr>
      <w:r w:rsidRPr="00C80B16">
        <w:rPr>
          <w:rFonts w:ascii="Arial" w:eastAsia="Microsoft Yi Baiti" w:hAnsi="Arial" w:cs="Arial"/>
          <w:sz w:val="24"/>
          <w:szCs w:val="24"/>
          <w:lang w:val="es-GT"/>
        </w:rPr>
        <w:t>La conformación y funcionamiento de los COCODE está regulada por el </w:t>
      </w:r>
      <w:r w:rsidRPr="00C80B16">
        <w:rPr>
          <w:rFonts w:ascii="Arial" w:eastAsia="Microsoft Yi Baiti" w:hAnsi="Arial" w:cs="Arial"/>
          <w:b/>
          <w:bCs/>
          <w:sz w:val="24"/>
          <w:szCs w:val="24"/>
          <w:lang w:val="es-GT"/>
        </w:rPr>
        <w:t>Decreto 11-2002, Ley de Consejos de Desarrollo Urbano y Rural</w:t>
      </w:r>
      <w:r w:rsidRPr="00C80B16">
        <w:rPr>
          <w:rFonts w:ascii="Arial" w:eastAsia="Microsoft Yi Baiti" w:hAnsi="Arial" w:cs="Arial"/>
          <w:sz w:val="24"/>
          <w:szCs w:val="24"/>
          <w:lang w:val="es-GT"/>
        </w:rPr>
        <w:t>, y su </w:t>
      </w:r>
      <w:r w:rsidRPr="00C80B16">
        <w:rPr>
          <w:rFonts w:ascii="Arial" w:eastAsia="Microsoft Yi Baiti" w:hAnsi="Arial" w:cs="Arial"/>
          <w:b/>
          <w:bCs/>
          <w:sz w:val="24"/>
          <w:szCs w:val="24"/>
          <w:lang w:val="es-GT"/>
        </w:rPr>
        <w:t>Reglamento, Acuerdo Gubernativo 461-2002</w:t>
      </w:r>
      <w:r w:rsidRPr="00C80B16">
        <w:rPr>
          <w:rFonts w:ascii="Arial" w:eastAsia="Microsoft Yi Baiti" w:hAnsi="Arial" w:cs="Arial"/>
          <w:sz w:val="24"/>
          <w:szCs w:val="24"/>
          <w:lang w:val="es-GT"/>
        </w:rPr>
        <w:t>. Esta normativa establece los principios de </w:t>
      </w:r>
      <w:r w:rsidRPr="00C80B16">
        <w:rPr>
          <w:rFonts w:ascii="Arial" w:eastAsia="Microsoft Yi Baiti" w:hAnsi="Arial" w:cs="Arial"/>
          <w:b/>
          <w:bCs/>
          <w:sz w:val="24"/>
          <w:szCs w:val="24"/>
          <w:lang w:val="es-GT"/>
        </w:rPr>
        <w:t>participación, transparencia, descentralización y concertación social</w:t>
      </w:r>
      <w:r w:rsidRPr="00C80B16">
        <w:rPr>
          <w:rFonts w:ascii="Arial" w:eastAsia="Microsoft Yi Baiti" w:hAnsi="Arial" w:cs="Arial"/>
          <w:sz w:val="24"/>
          <w:szCs w:val="24"/>
          <w:lang w:val="es-GT"/>
        </w:rPr>
        <w:t> como ejes fundamentales para su operatividad.</w:t>
      </w:r>
      <w:r>
        <w:rPr>
          <w:rFonts w:ascii="Arial" w:eastAsia="Microsoft Yi Baiti" w:hAnsi="Arial" w:cs="Arial"/>
          <w:sz w:val="24"/>
          <w:szCs w:val="24"/>
          <w:lang w:val="es-GT"/>
        </w:rPr>
        <w:t xml:space="preserve"> </w:t>
      </w:r>
      <w:r w:rsidR="00E66BA9" w:rsidRPr="00C80B16">
        <w:rPr>
          <w:rFonts w:ascii="Arial" w:eastAsia="Microsoft Yi Baiti" w:hAnsi="Arial" w:cs="Arial"/>
          <w:i/>
          <w:iCs/>
          <w:sz w:val="24"/>
          <w:szCs w:val="24"/>
        </w:rPr>
        <w:t>(</w:t>
      </w:r>
      <w:r w:rsidR="00E66BA9">
        <w:rPr>
          <w:rFonts w:ascii="Arial" w:eastAsia="Microsoft Yi Baiti" w:hAnsi="Arial" w:cs="Arial"/>
          <w:i/>
          <w:iCs/>
          <w:sz w:val="24"/>
          <w:szCs w:val="24"/>
        </w:rPr>
        <w:t xml:space="preserve">Presento </w:t>
      </w:r>
      <w:r w:rsidR="00E66BA9" w:rsidRPr="00C80B16">
        <w:rPr>
          <w:rFonts w:ascii="Arial" w:eastAsia="Microsoft Yi Baiti" w:hAnsi="Arial" w:cs="Arial"/>
          <w:i/>
          <w:iCs/>
          <w:sz w:val="24"/>
          <w:szCs w:val="24"/>
        </w:rPr>
        <w:t>Diapositivas)</w:t>
      </w:r>
      <w:r w:rsidR="00E66BA9">
        <w:rPr>
          <w:rFonts w:ascii="Arial" w:eastAsia="Microsoft Yi Baiti" w:hAnsi="Arial" w:cs="Arial"/>
          <w:i/>
          <w:iCs/>
          <w:sz w:val="24"/>
          <w:szCs w:val="24"/>
        </w:rPr>
        <w:t>.</w:t>
      </w:r>
    </w:p>
    <w:p w14:paraId="663ED292" w14:textId="77777777" w:rsidR="00C80B16" w:rsidRPr="00AF78EC" w:rsidRDefault="00C80B16" w:rsidP="00C80B16">
      <w:pPr>
        <w:spacing w:after="0"/>
        <w:jc w:val="both"/>
        <w:rPr>
          <w:rFonts w:ascii="Arial" w:eastAsia="Microsoft Yi Baiti" w:hAnsi="Arial" w:cs="Arial"/>
          <w:b/>
          <w:bCs/>
          <w:sz w:val="24"/>
          <w:szCs w:val="24"/>
          <w:u w:val="single"/>
          <w:lang w:val="es-GT"/>
        </w:rPr>
      </w:pPr>
      <w:r w:rsidRPr="00AF78EC">
        <w:rPr>
          <w:rFonts w:ascii="Arial" w:eastAsia="Microsoft Yi Baiti" w:hAnsi="Arial" w:cs="Arial"/>
          <w:b/>
          <w:bCs/>
          <w:sz w:val="24"/>
          <w:szCs w:val="24"/>
          <w:u w:val="single"/>
          <w:lang w:val="es-GT"/>
        </w:rPr>
        <w:t>COMUDE (Consejo Municipal de Desarrollo)</w:t>
      </w:r>
    </w:p>
    <w:p w14:paraId="132109AD" w14:textId="224F7D8E" w:rsidR="00C80B16" w:rsidRPr="00C80B16" w:rsidRDefault="00C80B16" w:rsidP="00C80B16">
      <w:pPr>
        <w:spacing w:after="0"/>
        <w:jc w:val="both"/>
        <w:rPr>
          <w:rFonts w:ascii="Arial" w:eastAsia="Microsoft Yi Baiti" w:hAnsi="Arial" w:cs="Arial"/>
          <w:sz w:val="24"/>
          <w:szCs w:val="24"/>
          <w:lang w:val="es-GT"/>
        </w:rPr>
      </w:pPr>
      <w:r w:rsidRPr="00C80B16">
        <w:rPr>
          <w:rFonts w:ascii="Arial" w:eastAsia="Microsoft Yi Baiti" w:hAnsi="Arial" w:cs="Arial"/>
          <w:sz w:val="24"/>
          <w:szCs w:val="24"/>
          <w:lang w:val="es-GT"/>
        </w:rPr>
        <w:t xml:space="preserve">Es la instancia de coordinación a nivel del municipio, donde convergen los representantes de todas las comunidades y las autoridades locales. </w:t>
      </w:r>
    </w:p>
    <w:p w14:paraId="757CF521" w14:textId="77777777" w:rsidR="00C80B16" w:rsidRPr="00C80B16" w:rsidRDefault="00C80B16" w:rsidP="00C80B16">
      <w:pPr>
        <w:numPr>
          <w:ilvl w:val="0"/>
          <w:numId w:val="7"/>
        </w:numPr>
        <w:spacing w:after="0"/>
        <w:jc w:val="both"/>
        <w:rPr>
          <w:rFonts w:ascii="Arial" w:eastAsia="Microsoft Yi Baiti" w:hAnsi="Arial" w:cs="Arial"/>
          <w:sz w:val="24"/>
          <w:szCs w:val="24"/>
          <w:lang w:val="es-GT"/>
        </w:rPr>
      </w:pPr>
      <w:r w:rsidRPr="00C80B16">
        <w:rPr>
          <w:rFonts w:ascii="Arial" w:eastAsia="Microsoft Yi Baiti" w:hAnsi="Arial" w:cs="Arial"/>
          <w:b/>
          <w:bCs/>
          <w:sz w:val="24"/>
          <w:szCs w:val="24"/>
          <w:lang w:val="es-GT"/>
        </w:rPr>
        <w:t>Integrantes:</w:t>
      </w:r>
      <w:r w:rsidRPr="00C80B16">
        <w:rPr>
          <w:rFonts w:ascii="Arial" w:eastAsia="Microsoft Yi Baiti" w:hAnsi="Arial" w:cs="Arial"/>
          <w:sz w:val="24"/>
          <w:szCs w:val="24"/>
          <w:lang w:val="es-GT"/>
        </w:rPr>
        <w:t xml:space="preserve"> El </w:t>
      </w:r>
      <w:proofErr w:type="gramStart"/>
      <w:r w:rsidRPr="00C80B16">
        <w:rPr>
          <w:rFonts w:ascii="Arial" w:eastAsia="Microsoft Yi Baiti" w:hAnsi="Arial" w:cs="Arial"/>
          <w:sz w:val="24"/>
          <w:szCs w:val="24"/>
          <w:lang w:val="es-GT"/>
        </w:rPr>
        <w:t>Alcalde</w:t>
      </w:r>
      <w:proofErr w:type="gramEnd"/>
      <w:r w:rsidRPr="00C80B16">
        <w:rPr>
          <w:rFonts w:ascii="Arial" w:eastAsia="Microsoft Yi Baiti" w:hAnsi="Arial" w:cs="Arial"/>
          <w:sz w:val="24"/>
          <w:szCs w:val="24"/>
          <w:lang w:val="es-GT"/>
        </w:rPr>
        <w:t xml:space="preserve"> Municipal (quien lo coordina), el Concejo Municipal, los presidentes de todos los COCODE del municipio, instituciones públicas y representantes de la sociedad civil.</w:t>
      </w:r>
    </w:p>
    <w:p w14:paraId="55D4F789" w14:textId="54653F14" w:rsidR="00C80B16" w:rsidRPr="00C80B16" w:rsidRDefault="00C80B16" w:rsidP="00C80B16">
      <w:pPr>
        <w:numPr>
          <w:ilvl w:val="0"/>
          <w:numId w:val="7"/>
        </w:numPr>
        <w:spacing w:after="0"/>
        <w:jc w:val="both"/>
        <w:rPr>
          <w:rFonts w:ascii="Arial" w:eastAsia="Microsoft Yi Baiti" w:hAnsi="Arial" w:cs="Arial"/>
          <w:sz w:val="24"/>
          <w:szCs w:val="24"/>
          <w:lang w:val="es-GT"/>
        </w:rPr>
      </w:pPr>
      <w:r w:rsidRPr="00C80B16">
        <w:rPr>
          <w:rFonts w:ascii="Arial" w:eastAsia="Microsoft Yi Baiti" w:hAnsi="Arial" w:cs="Arial"/>
          <w:b/>
          <w:bCs/>
          <w:sz w:val="24"/>
          <w:szCs w:val="24"/>
          <w:lang w:val="es-GT"/>
        </w:rPr>
        <w:t>Función principal:</w:t>
      </w:r>
      <w:r w:rsidRPr="00C80B16">
        <w:rPr>
          <w:rFonts w:ascii="Arial" w:eastAsia="Microsoft Yi Baiti" w:hAnsi="Arial" w:cs="Arial"/>
          <w:sz w:val="24"/>
          <w:szCs w:val="24"/>
          <w:lang w:val="es-GT"/>
        </w:rPr>
        <w:t xml:space="preserve"> Recibir las peticiones de los COCODES, priorizarlas y convertirlas en los planes, programas y proyectos de desarrollo del municipio para presentarlos a la Corporación Municipal.</w:t>
      </w:r>
    </w:p>
    <w:p w14:paraId="06BD8DE0" w14:textId="77777777" w:rsidR="00C80B16" w:rsidRDefault="00C80B16" w:rsidP="00C80B16">
      <w:pPr>
        <w:spacing w:after="0"/>
        <w:jc w:val="both"/>
        <w:rPr>
          <w:rFonts w:ascii="Arial" w:eastAsia="Microsoft Yi Baiti" w:hAnsi="Arial" w:cs="Arial"/>
          <w:b/>
          <w:bCs/>
          <w:sz w:val="24"/>
          <w:szCs w:val="24"/>
          <w:lang w:val="es-GT"/>
        </w:rPr>
      </w:pPr>
      <w:r w:rsidRPr="00C80B16">
        <w:rPr>
          <w:rFonts w:ascii="Arial" w:eastAsia="Microsoft Yi Baiti" w:hAnsi="Arial" w:cs="Arial"/>
          <w:b/>
          <w:bCs/>
          <w:sz w:val="24"/>
          <w:szCs w:val="24"/>
          <w:lang w:val="es-GT"/>
        </w:rPr>
        <w:t>Relación entre ambos:</w:t>
      </w:r>
    </w:p>
    <w:p w14:paraId="6629290B" w14:textId="50B57ACF" w:rsidR="00C80B16" w:rsidRPr="00C80B16" w:rsidRDefault="00C80B16" w:rsidP="00C80B16">
      <w:pPr>
        <w:spacing w:after="0"/>
        <w:jc w:val="both"/>
        <w:rPr>
          <w:rFonts w:ascii="Arial" w:eastAsia="Microsoft Yi Baiti" w:hAnsi="Arial" w:cs="Arial"/>
          <w:b/>
          <w:bCs/>
          <w:sz w:val="24"/>
          <w:szCs w:val="24"/>
          <w:lang w:val="es-GT"/>
        </w:rPr>
      </w:pPr>
      <w:r w:rsidRPr="00C80B16">
        <w:rPr>
          <w:rFonts w:ascii="Arial" w:eastAsia="Microsoft Yi Baiti" w:hAnsi="Arial" w:cs="Arial"/>
          <w:sz w:val="24"/>
          <w:szCs w:val="24"/>
          <w:lang w:val="es-GT"/>
        </w:rPr>
        <w:t xml:space="preserve">Los </w:t>
      </w:r>
      <w:r w:rsidRPr="00C80B16">
        <w:rPr>
          <w:rFonts w:ascii="Arial" w:eastAsia="Microsoft Yi Baiti" w:hAnsi="Arial" w:cs="Arial"/>
          <w:b/>
          <w:bCs/>
          <w:sz w:val="24"/>
          <w:szCs w:val="24"/>
          <w:lang w:val="es-GT"/>
        </w:rPr>
        <w:t>COCODES</w:t>
      </w:r>
      <w:r w:rsidRPr="00C80B16">
        <w:rPr>
          <w:rFonts w:ascii="Arial" w:eastAsia="Microsoft Yi Baiti" w:hAnsi="Arial" w:cs="Arial"/>
          <w:sz w:val="24"/>
          <w:szCs w:val="24"/>
          <w:lang w:val="es-GT"/>
        </w:rPr>
        <w:t xml:space="preserve"> levantan la voz sobre las necesidades básicas de cada comunidad, y el </w:t>
      </w:r>
      <w:r w:rsidRPr="00C80B16">
        <w:rPr>
          <w:rFonts w:ascii="Arial" w:eastAsia="Microsoft Yi Baiti" w:hAnsi="Arial" w:cs="Arial"/>
          <w:b/>
          <w:bCs/>
          <w:sz w:val="24"/>
          <w:szCs w:val="24"/>
          <w:lang w:val="es-GT"/>
        </w:rPr>
        <w:t>COMUDE</w:t>
      </w:r>
      <w:r w:rsidRPr="00C80B16">
        <w:rPr>
          <w:rFonts w:ascii="Arial" w:eastAsia="Microsoft Yi Baiti" w:hAnsi="Arial" w:cs="Arial"/>
          <w:sz w:val="24"/>
          <w:szCs w:val="24"/>
          <w:lang w:val="es-GT"/>
        </w:rPr>
        <w:t xml:space="preserve"> agrupa esas demandas, evalúa su viabilidad y las integra en una estrategia municipal conjunta para solicitar financiamiento o ejecución.</w:t>
      </w:r>
    </w:p>
    <w:p w14:paraId="541888E0" w14:textId="2B169941" w:rsidR="00C80B16" w:rsidRPr="00C80B16" w:rsidRDefault="00C80B16" w:rsidP="00C80B16">
      <w:pPr>
        <w:spacing w:after="0"/>
        <w:jc w:val="both"/>
        <w:rPr>
          <w:rFonts w:ascii="Arial" w:eastAsia="Microsoft Yi Baiti" w:hAnsi="Arial" w:cs="Arial"/>
          <w:sz w:val="24"/>
          <w:szCs w:val="24"/>
          <w:lang w:val="es-GT"/>
        </w:rPr>
      </w:pPr>
      <w:r w:rsidRPr="00C80B16">
        <w:rPr>
          <w:rFonts w:ascii="Arial" w:eastAsia="Microsoft Yi Baiti" w:hAnsi="Arial" w:cs="Arial"/>
          <w:sz w:val="24"/>
          <w:szCs w:val="24"/>
          <w:lang w:val="es-GT"/>
        </w:rPr>
        <w:t>Para más detalles oficiales sobre cómo opera el sistema, puedes visitar el portal de la Secretaría Ejecutiva de la Coordinadora Ejecutiva de la Presidencia (SCEP).</w:t>
      </w:r>
      <w:r>
        <w:rPr>
          <w:rFonts w:ascii="Arial" w:eastAsia="Microsoft Yi Baiti" w:hAnsi="Arial" w:cs="Arial"/>
          <w:sz w:val="24"/>
          <w:szCs w:val="24"/>
          <w:lang w:val="es-GT"/>
        </w:rPr>
        <w:t xml:space="preserve"> </w:t>
      </w:r>
      <w:r w:rsidRPr="00C80B16">
        <w:rPr>
          <w:rFonts w:ascii="Arial" w:eastAsia="Microsoft Yi Baiti" w:hAnsi="Arial" w:cs="Arial"/>
          <w:i/>
          <w:iCs/>
          <w:sz w:val="24"/>
          <w:szCs w:val="24"/>
        </w:rPr>
        <w:t>(</w:t>
      </w:r>
      <w:r w:rsidR="00E66BA9">
        <w:rPr>
          <w:rFonts w:ascii="Arial" w:eastAsia="Microsoft Yi Baiti" w:hAnsi="Arial" w:cs="Arial"/>
          <w:i/>
          <w:iCs/>
          <w:sz w:val="24"/>
          <w:szCs w:val="24"/>
        </w:rPr>
        <w:t xml:space="preserve">Presento </w:t>
      </w:r>
      <w:r w:rsidRPr="00C80B16">
        <w:rPr>
          <w:rFonts w:ascii="Arial" w:eastAsia="Microsoft Yi Baiti" w:hAnsi="Arial" w:cs="Arial"/>
          <w:i/>
          <w:iCs/>
          <w:sz w:val="24"/>
          <w:szCs w:val="24"/>
        </w:rPr>
        <w:t>Diapositivas)</w:t>
      </w:r>
      <w:r>
        <w:rPr>
          <w:rFonts w:ascii="Arial" w:eastAsia="Microsoft Yi Baiti" w:hAnsi="Arial" w:cs="Arial"/>
          <w:i/>
          <w:iCs/>
          <w:sz w:val="24"/>
          <w:szCs w:val="24"/>
        </w:rPr>
        <w:t>.</w:t>
      </w:r>
      <w:r>
        <w:rPr>
          <w:rFonts w:ascii="Arial" w:eastAsia="Microsoft Yi Baiti" w:hAnsi="Arial" w:cs="Arial"/>
          <w:i/>
          <w:iCs/>
          <w:sz w:val="24"/>
          <w:szCs w:val="24"/>
        </w:rPr>
        <w:t xml:space="preserve"> </w:t>
      </w:r>
    </w:p>
    <w:p w14:paraId="078182D1" w14:textId="396D364B" w:rsidR="00C73E92" w:rsidRPr="00C73E92" w:rsidRDefault="00A70041" w:rsidP="00C73E92">
      <w:pPr>
        <w:spacing w:after="0" w:line="360" w:lineRule="auto"/>
        <w:jc w:val="both"/>
        <w:rPr>
          <w:rFonts w:ascii="Arial" w:hAnsi="Arial" w:cs="Arial"/>
          <w:color w:val="000000" w:themeColor="text1"/>
          <w:sz w:val="24"/>
          <w:szCs w:val="24"/>
          <w:lang w:val="es-GT"/>
        </w:rPr>
      </w:pPr>
      <w:r w:rsidRPr="0048491A">
        <w:rPr>
          <w:rFonts w:ascii="Arial" w:hAnsi="Arial" w:cs="Arial"/>
          <w:b/>
          <w:sz w:val="24"/>
          <w:szCs w:val="24"/>
          <w:u w:val="single"/>
        </w:rPr>
        <w:t>SEGUNDO:</w:t>
      </w:r>
      <w:r w:rsidRPr="00F9762B">
        <w:rPr>
          <w:rFonts w:ascii="Arial" w:hAnsi="Arial" w:cs="Arial"/>
          <w:b/>
          <w:sz w:val="24"/>
          <w:szCs w:val="24"/>
        </w:rPr>
        <w:t xml:space="preserve"> </w:t>
      </w:r>
      <w:r w:rsidR="00DC59C7" w:rsidRPr="003F17F6">
        <w:rPr>
          <w:rFonts w:ascii="Arial" w:eastAsia="Calibri" w:hAnsi="Arial" w:cs="Arial"/>
          <w:b/>
          <w:bCs/>
          <w:sz w:val="24"/>
          <w:szCs w:val="24"/>
          <w:lang w:val="es-GT" w:eastAsia="en-US"/>
        </w:rPr>
        <w:t>Tema:</w:t>
      </w:r>
      <w:r w:rsidR="00DC59C7" w:rsidRPr="003F17F6">
        <w:rPr>
          <w:rFonts w:ascii="Arial" w:eastAsia="Calibri" w:hAnsi="Arial" w:cs="Arial"/>
          <w:sz w:val="24"/>
          <w:szCs w:val="24"/>
          <w:lang w:val="es-GT" w:eastAsia="en-US"/>
        </w:rPr>
        <w:t xml:space="preserve"> Que es el Sarampión, síntomas y medidas de prevención</w:t>
      </w:r>
      <w:r w:rsidR="00DC59C7" w:rsidRPr="003F17F6">
        <w:rPr>
          <w:rFonts w:ascii="Arial" w:hAnsi="Arial" w:cs="Arial"/>
          <w:sz w:val="24"/>
          <w:szCs w:val="24"/>
        </w:rPr>
        <w:t>.</w:t>
      </w:r>
      <w:r w:rsidR="00C80B16">
        <w:rPr>
          <w:rFonts w:ascii="Arial" w:hAnsi="Arial" w:cs="Arial"/>
          <w:sz w:val="24"/>
          <w:szCs w:val="24"/>
        </w:rPr>
        <w:t xml:space="preserve"> El medico director del Centro de Salud, Dr. Elmer Raoaldo Orozco Fuentes se dirige a los presentes informando que: </w:t>
      </w:r>
      <w:r w:rsidR="00C73E92" w:rsidRPr="00C73E92">
        <w:rPr>
          <w:rFonts w:ascii="Arial" w:hAnsi="Arial" w:cs="Arial"/>
          <w:color w:val="000000" w:themeColor="text1"/>
          <w:sz w:val="24"/>
          <w:szCs w:val="24"/>
          <w:lang w:val="es-GT"/>
        </w:rPr>
        <w:t xml:space="preserve">El sarampión es una enfermedad vírica muy contagiosa que afecta sobre todo a los niños y se transmite por </w:t>
      </w:r>
      <w:proofErr w:type="spellStart"/>
      <w:r w:rsidR="00C73E92" w:rsidRPr="00C73E92">
        <w:rPr>
          <w:rFonts w:ascii="Arial" w:hAnsi="Arial" w:cs="Arial"/>
          <w:color w:val="000000" w:themeColor="text1"/>
          <w:sz w:val="24"/>
          <w:szCs w:val="24"/>
          <w:lang w:val="es-GT"/>
        </w:rPr>
        <w:t>gotículas</w:t>
      </w:r>
      <w:proofErr w:type="spellEnd"/>
      <w:r w:rsidR="00C73E92" w:rsidRPr="00C73E92">
        <w:rPr>
          <w:rFonts w:ascii="Arial" w:hAnsi="Arial" w:cs="Arial"/>
          <w:color w:val="000000" w:themeColor="text1"/>
          <w:sz w:val="24"/>
          <w:szCs w:val="24"/>
          <w:lang w:val="es-GT"/>
        </w:rPr>
        <w:t xml:space="preserve"> procedentes de la nariz, boca y faringe de las personas infectadas. Los síntomas iniciales, que suelen aparecer entre 8 y 12 días después de la infección, consisten en fiebre alta, rinorrea, inyección conjuntival y pequeñas manchas blancas en la cara interna de la mejilla. Varios días después aparece un exantema que comienza en la cara y cuello, y se va extendiendo gradualmente al resto del cuerpo. No hay tratamiento específico para el sarampión, y la mayoría de los pacientes se recuperan en 2 o 3 semanas. Sin embargo, el sarampión puede causar complicaciones graves, tales como ceguera, encefalitis, diarrea intensa, infecciones del oído y neumonía, </w:t>
      </w:r>
      <w:r w:rsidR="00C73E92" w:rsidRPr="00C73E92">
        <w:rPr>
          <w:rFonts w:ascii="Arial" w:hAnsi="Arial" w:cs="Arial"/>
          <w:color w:val="000000" w:themeColor="text1"/>
          <w:sz w:val="24"/>
          <w:szCs w:val="24"/>
          <w:lang w:val="es-GT"/>
        </w:rPr>
        <w:lastRenderedPageBreak/>
        <w:t>sobre todo en niños malnutridos y pacientes inmunodeprimidos. El sarampión es una enfermedad prevenible mediante vacunación.</w:t>
      </w:r>
    </w:p>
    <w:p w14:paraId="12A36F41" w14:textId="0CE75A83" w:rsidR="00E2720F" w:rsidRDefault="00E2720F" w:rsidP="003F17F6">
      <w:pPr>
        <w:spacing w:after="0" w:line="360" w:lineRule="auto"/>
        <w:jc w:val="both"/>
        <w:rPr>
          <w:rFonts w:ascii="Arial" w:hAnsi="Arial" w:cs="Arial"/>
          <w:color w:val="000000" w:themeColor="text1"/>
          <w:sz w:val="24"/>
          <w:szCs w:val="24"/>
        </w:rPr>
      </w:pPr>
      <w:r w:rsidRPr="00E2720F">
        <w:rPr>
          <w:rFonts w:ascii="Arial" w:hAnsi="Arial" w:cs="Arial"/>
          <w:color w:val="000000" w:themeColor="text1"/>
          <w:sz w:val="24"/>
          <w:szCs w:val="24"/>
        </w:rPr>
        <w:t>En </w:t>
      </w:r>
      <w:r w:rsidRPr="00E2720F">
        <w:rPr>
          <w:rFonts w:ascii="Arial" w:hAnsi="Arial" w:cs="Arial"/>
          <w:b/>
          <w:bCs/>
          <w:color w:val="000000" w:themeColor="text1"/>
          <w:sz w:val="24"/>
          <w:szCs w:val="24"/>
        </w:rPr>
        <w:t>2025</w:t>
      </w:r>
      <w:r w:rsidRPr="00E2720F">
        <w:rPr>
          <w:rFonts w:ascii="Arial" w:hAnsi="Arial" w:cs="Arial"/>
          <w:color w:val="000000" w:themeColor="text1"/>
          <w:sz w:val="24"/>
          <w:szCs w:val="24"/>
        </w:rPr>
        <w:t>, se notificaron </w:t>
      </w:r>
      <w:r w:rsidRPr="00E2720F">
        <w:rPr>
          <w:rFonts w:ascii="Arial" w:hAnsi="Arial" w:cs="Arial"/>
          <w:b/>
          <w:bCs/>
          <w:color w:val="000000" w:themeColor="text1"/>
          <w:sz w:val="24"/>
          <w:szCs w:val="24"/>
        </w:rPr>
        <w:t>14.975</w:t>
      </w:r>
      <w:r w:rsidRPr="00E2720F">
        <w:rPr>
          <w:rFonts w:ascii="Arial" w:hAnsi="Arial" w:cs="Arial"/>
          <w:color w:val="000000" w:themeColor="text1"/>
          <w:sz w:val="24"/>
          <w:szCs w:val="24"/>
        </w:rPr>
        <w:t> casos confirmados de sarampión en 13 países, un aumento de 32 veces más en comparación con 2024.</w:t>
      </w:r>
    </w:p>
    <w:p w14:paraId="3E863429" w14:textId="7652B25E" w:rsidR="00E2720F" w:rsidRDefault="00E2720F" w:rsidP="003F17F6">
      <w:pPr>
        <w:spacing w:after="0" w:line="360" w:lineRule="auto"/>
        <w:jc w:val="both"/>
        <w:rPr>
          <w:rFonts w:ascii="Arial" w:hAnsi="Arial" w:cs="Arial"/>
          <w:color w:val="000000" w:themeColor="text1"/>
          <w:sz w:val="24"/>
          <w:szCs w:val="24"/>
        </w:rPr>
      </w:pPr>
      <w:r w:rsidRPr="00E2720F">
        <w:rPr>
          <w:rFonts w:ascii="Arial" w:hAnsi="Arial" w:cs="Arial"/>
          <w:color w:val="000000" w:themeColor="text1"/>
          <w:sz w:val="24"/>
          <w:szCs w:val="24"/>
        </w:rPr>
        <w:t>Entre 2000 y 2023, la vacuna contra el sarampión evitó </w:t>
      </w:r>
      <w:r w:rsidRPr="00E2720F">
        <w:rPr>
          <w:rFonts w:ascii="Arial" w:hAnsi="Arial" w:cs="Arial"/>
          <w:b/>
          <w:bCs/>
          <w:color w:val="000000" w:themeColor="text1"/>
          <w:sz w:val="24"/>
          <w:szCs w:val="24"/>
        </w:rPr>
        <w:t>6,2 millones</w:t>
      </w:r>
      <w:r w:rsidRPr="00E2720F">
        <w:rPr>
          <w:rFonts w:ascii="Arial" w:hAnsi="Arial" w:cs="Arial"/>
          <w:color w:val="000000" w:themeColor="text1"/>
          <w:sz w:val="24"/>
          <w:szCs w:val="24"/>
        </w:rPr>
        <w:t> de muertes en las Américas, y </w:t>
      </w:r>
      <w:r w:rsidRPr="00E2720F">
        <w:rPr>
          <w:rFonts w:ascii="Arial" w:hAnsi="Arial" w:cs="Arial"/>
          <w:b/>
          <w:bCs/>
          <w:color w:val="000000" w:themeColor="text1"/>
          <w:sz w:val="24"/>
          <w:szCs w:val="24"/>
        </w:rPr>
        <w:t>93,7 millones</w:t>
      </w:r>
      <w:r w:rsidRPr="00E2720F">
        <w:rPr>
          <w:rFonts w:ascii="Arial" w:hAnsi="Arial" w:cs="Arial"/>
          <w:color w:val="000000" w:themeColor="text1"/>
          <w:sz w:val="24"/>
          <w:szCs w:val="24"/>
        </w:rPr>
        <w:t> en el mundo desde 1974.</w:t>
      </w:r>
    </w:p>
    <w:p w14:paraId="4C3E5CE4" w14:textId="27CCDFD1" w:rsidR="00E2720F" w:rsidRDefault="00E2720F" w:rsidP="003F17F6">
      <w:pPr>
        <w:spacing w:after="0" w:line="360" w:lineRule="auto"/>
        <w:jc w:val="both"/>
        <w:rPr>
          <w:rFonts w:ascii="Arial" w:hAnsi="Arial" w:cs="Arial"/>
          <w:color w:val="000000" w:themeColor="text1"/>
          <w:sz w:val="24"/>
          <w:szCs w:val="24"/>
        </w:rPr>
      </w:pPr>
      <w:r w:rsidRPr="00E2720F">
        <w:rPr>
          <w:rFonts w:ascii="Arial" w:hAnsi="Arial" w:cs="Arial"/>
          <w:color w:val="000000" w:themeColor="text1"/>
          <w:sz w:val="24"/>
          <w:szCs w:val="24"/>
        </w:rPr>
        <w:t>La inmunización contra el sarampión en 94 países de ingresos bajos y medios generó un retorno de 76,5 dólares por cada dólar invertido en vacunación.</w:t>
      </w:r>
    </w:p>
    <w:p w14:paraId="32748930" w14:textId="4FD888B1" w:rsidR="00E2720F" w:rsidRDefault="00E2720F" w:rsidP="003F17F6">
      <w:pPr>
        <w:spacing w:after="0" w:line="360" w:lineRule="auto"/>
        <w:jc w:val="both"/>
        <w:rPr>
          <w:rFonts w:ascii="Arial" w:hAnsi="Arial" w:cs="Arial"/>
          <w:color w:val="000000" w:themeColor="text1"/>
          <w:sz w:val="24"/>
          <w:szCs w:val="24"/>
        </w:rPr>
      </w:pPr>
      <w:r w:rsidRPr="00E2720F">
        <w:rPr>
          <w:rFonts w:ascii="Arial" w:hAnsi="Arial" w:cs="Arial"/>
          <w:color w:val="000000" w:themeColor="text1"/>
          <w:sz w:val="24"/>
          <w:szCs w:val="24"/>
        </w:rPr>
        <w:t>Entre 2000 y 2023, la tasa de mortalidad a nivel mundial disminuyó en un 83%, gracias en parte a las actividades de vacunación contra el sarampión.</w:t>
      </w:r>
    </w:p>
    <w:p w14:paraId="5F04395D" w14:textId="28DEEC73" w:rsidR="00E2720F" w:rsidRDefault="00E2720F" w:rsidP="003F17F6">
      <w:pPr>
        <w:spacing w:after="0" w:line="360" w:lineRule="auto"/>
        <w:jc w:val="both"/>
        <w:rPr>
          <w:rFonts w:ascii="Arial" w:hAnsi="Arial" w:cs="Arial"/>
          <w:color w:val="000000" w:themeColor="text1"/>
          <w:sz w:val="24"/>
          <w:szCs w:val="24"/>
        </w:rPr>
      </w:pPr>
      <w:r w:rsidRPr="00E2720F">
        <w:rPr>
          <w:rFonts w:ascii="Arial" w:hAnsi="Arial" w:cs="Arial"/>
          <w:color w:val="000000" w:themeColor="text1"/>
          <w:sz w:val="24"/>
          <w:szCs w:val="24"/>
        </w:rPr>
        <w:t>Se estima que las vacunas contra el sarampión ayudaron a evitar 60 millones de muertes entre el 2000 y 2023 a nivel mundial.</w:t>
      </w:r>
    </w:p>
    <w:p w14:paraId="4135BF30" w14:textId="3F328F4D" w:rsidR="00A70041" w:rsidRDefault="00C80B16" w:rsidP="003F17F6">
      <w:pPr>
        <w:spacing w:after="0" w:line="360" w:lineRule="auto"/>
        <w:jc w:val="both"/>
        <w:rPr>
          <w:rFonts w:ascii="Arial" w:hAnsi="Arial" w:cs="Arial"/>
          <w:b/>
          <w:sz w:val="24"/>
          <w:szCs w:val="24"/>
        </w:rPr>
      </w:pPr>
      <w:r>
        <w:rPr>
          <w:rFonts w:ascii="Arial" w:hAnsi="Arial" w:cs="Arial"/>
          <w:color w:val="000000" w:themeColor="text1"/>
          <w:sz w:val="24"/>
          <w:szCs w:val="24"/>
        </w:rPr>
        <w:t xml:space="preserve">Por lo que solicita a los presentes socializar dicha información e informando a los vecinos en general que se pueden acercar al Centro De Salud para poder tener </w:t>
      </w:r>
      <w:proofErr w:type="spellStart"/>
      <w:r>
        <w:rPr>
          <w:rFonts w:ascii="Arial" w:hAnsi="Arial" w:cs="Arial"/>
          <w:color w:val="000000" w:themeColor="text1"/>
          <w:sz w:val="24"/>
          <w:szCs w:val="24"/>
        </w:rPr>
        <w:t>mas</w:t>
      </w:r>
      <w:proofErr w:type="spellEnd"/>
      <w:r>
        <w:rPr>
          <w:rFonts w:ascii="Arial" w:hAnsi="Arial" w:cs="Arial"/>
          <w:color w:val="000000" w:themeColor="text1"/>
          <w:sz w:val="24"/>
          <w:szCs w:val="24"/>
        </w:rPr>
        <w:t xml:space="preserve"> información o también si llegaran a tener algún síntoma de lo explicado como trabajadores están al </w:t>
      </w:r>
      <w:r w:rsidR="008F17BE">
        <w:rPr>
          <w:rFonts w:ascii="Arial" w:hAnsi="Arial" w:cs="Arial"/>
          <w:color w:val="000000" w:themeColor="text1"/>
          <w:sz w:val="24"/>
          <w:szCs w:val="24"/>
        </w:rPr>
        <w:t>pendiente</w:t>
      </w:r>
      <w:r>
        <w:rPr>
          <w:rFonts w:ascii="Arial" w:hAnsi="Arial" w:cs="Arial"/>
          <w:color w:val="000000" w:themeColor="text1"/>
          <w:sz w:val="24"/>
          <w:szCs w:val="24"/>
        </w:rPr>
        <w:t xml:space="preserve"> de cualquier </w:t>
      </w:r>
      <w:proofErr w:type="spellStart"/>
      <w:r>
        <w:rPr>
          <w:rFonts w:ascii="Arial" w:hAnsi="Arial" w:cs="Arial"/>
          <w:color w:val="000000" w:themeColor="text1"/>
          <w:sz w:val="24"/>
          <w:szCs w:val="24"/>
        </w:rPr>
        <w:t>cituacion</w:t>
      </w:r>
      <w:proofErr w:type="spellEnd"/>
      <w:r>
        <w:rPr>
          <w:rFonts w:ascii="Arial" w:hAnsi="Arial" w:cs="Arial"/>
          <w:color w:val="000000" w:themeColor="text1"/>
          <w:sz w:val="24"/>
          <w:szCs w:val="24"/>
        </w:rPr>
        <w:t>.</w:t>
      </w:r>
      <w:r w:rsidR="003F17F6">
        <w:rPr>
          <w:rFonts w:ascii="Arial" w:hAnsi="Arial" w:cs="Arial"/>
          <w:b/>
          <w:color w:val="000000" w:themeColor="text1"/>
          <w:sz w:val="24"/>
          <w:szCs w:val="24"/>
        </w:rPr>
        <w:t xml:space="preserve"> </w:t>
      </w:r>
    </w:p>
    <w:p w14:paraId="12AD82CA" w14:textId="31DC8F84" w:rsidR="003F17F6" w:rsidRDefault="00A70041" w:rsidP="00A70041">
      <w:pPr>
        <w:spacing w:after="0" w:line="360" w:lineRule="auto"/>
        <w:jc w:val="both"/>
        <w:rPr>
          <w:rFonts w:ascii="Arial" w:eastAsia="Calibri" w:hAnsi="Arial" w:cs="Arial"/>
          <w:sz w:val="24"/>
          <w:szCs w:val="24"/>
          <w:lang w:eastAsia="en-US"/>
        </w:rPr>
      </w:pPr>
      <w:r w:rsidRPr="0048491A">
        <w:rPr>
          <w:rFonts w:ascii="Arial" w:hAnsi="Arial" w:cs="Arial"/>
          <w:b/>
          <w:sz w:val="24"/>
          <w:szCs w:val="24"/>
          <w:u w:val="single"/>
        </w:rPr>
        <w:t>TERCERO:</w:t>
      </w:r>
      <w:r w:rsidR="00DC59C7" w:rsidRPr="008F17BE">
        <w:rPr>
          <w:rFonts w:ascii="Arial" w:hAnsi="Arial" w:cs="Arial"/>
          <w:b/>
          <w:sz w:val="24"/>
          <w:szCs w:val="24"/>
        </w:rPr>
        <w:t xml:space="preserve"> </w:t>
      </w:r>
      <w:r w:rsidR="00DC59C7" w:rsidRPr="003F17F6">
        <w:rPr>
          <w:rFonts w:ascii="Arial" w:eastAsia="Calibri" w:hAnsi="Arial" w:cs="Arial"/>
          <w:sz w:val="24"/>
          <w:szCs w:val="24"/>
          <w:lang w:val="es-GT" w:eastAsia="en-US"/>
        </w:rPr>
        <w:t xml:space="preserve">Presentación de la </w:t>
      </w:r>
      <w:r w:rsidR="008F17BE" w:rsidRPr="003F17F6">
        <w:rPr>
          <w:rFonts w:ascii="Arial" w:eastAsia="Calibri" w:hAnsi="Arial" w:cs="Arial"/>
          <w:sz w:val="24"/>
          <w:szCs w:val="24"/>
          <w:lang w:val="es-GT" w:eastAsia="en-US"/>
        </w:rPr>
        <w:t>delegada</w:t>
      </w:r>
      <w:r w:rsidR="00DC59C7" w:rsidRPr="003F17F6">
        <w:rPr>
          <w:rFonts w:ascii="Arial" w:eastAsia="Calibri" w:hAnsi="Arial" w:cs="Arial"/>
          <w:sz w:val="24"/>
          <w:szCs w:val="24"/>
          <w:lang w:val="es-GT" w:eastAsia="en-US"/>
        </w:rPr>
        <w:t xml:space="preserve"> </w:t>
      </w:r>
      <w:r w:rsidR="008F17BE">
        <w:rPr>
          <w:rFonts w:ascii="Arial" w:eastAsia="Calibri" w:hAnsi="Arial" w:cs="Arial"/>
          <w:sz w:val="24"/>
          <w:szCs w:val="24"/>
          <w:lang w:val="es-GT" w:eastAsia="en-US"/>
        </w:rPr>
        <w:t xml:space="preserve">Departamental </w:t>
      </w:r>
      <w:r w:rsidR="00DC59C7" w:rsidRPr="003F17F6">
        <w:rPr>
          <w:rFonts w:ascii="Arial" w:eastAsia="Calibri" w:hAnsi="Arial" w:cs="Arial"/>
          <w:sz w:val="24"/>
          <w:szCs w:val="24"/>
          <w:lang w:val="es-GT" w:eastAsia="en-US"/>
        </w:rPr>
        <w:t>de la Unidad de Prevención contra la Violencia -UPCV-, Información de las COCOPRES y COMUPRE 2026.</w:t>
      </w:r>
      <w:r w:rsidR="008F17BE">
        <w:rPr>
          <w:rFonts w:ascii="Arial" w:eastAsia="Calibri" w:hAnsi="Arial" w:cs="Arial"/>
          <w:sz w:val="24"/>
          <w:szCs w:val="24"/>
          <w:lang w:val="es-GT" w:eastAsia="en-US"/>
        </w:rPr>
        <w:t xml:space="preserve"> La nueva delegada de esta dependencia </w:t>
      </w:r>
      <w:proofErr w:type="spellStart"/>
      <w:r w:rsidR="008F17BE">
        <w:rPr>
          <w:rFonts w:ascii="Arial" w:eastAsia="Calibri" w:hAnsi="Arial" w:cs="Arial"/>
          <w:sz w:val="24"/>
          <w:szCs w:val="24"/>
          <w:lang w:val="es-GT" w:eastAsia="en-US"/>
        </w:rPr>
        <w:t>Zugely</w:t>
      </w:r>
      <w:proofErr w:type="spellEnd"/>
      <w:r w:rsidR="008F17BE">
        <w:rPr>
          <w:rFonts w:ascii="Arial" w:eastAsia="Calibri" w:hAnsi="Arial" w:cs="Arial"/>
          <w:sz w:val="24"/>
          <w:szCs w:val="24"/>
          <w:lang w:val="es-GT" w:eastAsia="en-US"/>
        </w:rPr>
        <w:t xml:space="preserve"> Ramos se dirige a los presente, agradeciendo la presencia y a su vez </w:t>
      </w:r>
      <w:r w:rsidR="00460BD1">
        <w:rPr>
          <w:rFonts w:ascii="Arial" w:eastAsia="Calibri" w:hAnsi="Arial" w:cs="Arial"/>
          <w:sz w:val="24"/>
          <w:szCs w:val="24"/>
          <w:lang w:val="es-GT" w:eastAsia="en-US"/>
        </w:rPr>
        <w:t>informa d</w:t>
      </w:r>
      <w:r w:rsidR="008F17BE">
        <w:rPr>
          <w:rFonts w:ascii="Arial" w:eastAsia="Calibri" w:hAnsi="Arial" w:cs="Arial"/>
          <w:sz w:val="24"/>
          <w:szCs w:val="24"/>
          <w:lang w:val="es-GT" w:eastAsia="en-US"/>
        </w:rPr>
        <w:t xml:space="preserve">el trabajo que se ha coordinado institucionalmente, </w:t>
      </w:r>
      <w:r w:rsidR="00460BD1">
        <w:rPr>
          <w:rFonts w:ascii="Arial" w:eastAsia="Calibri" w:hAnsi="Arial" w:cs="Arial"/>
          <w:sz w:val="24"/>
          <w:szCs w:val="24"/>
          <w:lang w:val="es-GT" w:eastAsia="en-US"/>
        </w:rPr>
        <w:t>siendo acciones en beneficio de los habitantes del municipio, da a conocer que la -UPCV- Es</w:t>
      </w:r>
      <w:r w:rsidR="00460BD1" w:rsidRPr="00460BD1">
        <w:rPr>
          <w:rFonts w:ascii="Arial" w:eastAsia="Calibri" w:hAnsi="Arial" w:cs="Arial"/>
          <w:sz w:val="24"/>
          <w:szCs w:val="24"/>
          <w:lang w:eastAsia="en-US"/>
        </w:rPr>
        <w:t xml:space="preserve"> la Unidad Para la Prevención Comunitaria de la Violencia, una Institución que Reconoce, Valora y Promueve la Prevención Como la Opción más Idónea para Crear Acciones de Sensibilización en la Población Guatemalteca, Contribuyendo al Fomento de una Cultura de Paz.</w:t>
      </w:r>
      <w:r w:rsidR="00460BD1">
        <w:rPr>
          <w:rFonts w:ascii="Arial" w:eastAsia="Calibri" w:hAnsi="Arial" w:cs="Arial"/>
          <w:sz w:val="24"/>
          <w:szCs w:val="24"/>
          <w:lang w:eastAsia="en-US"/>
        </w:rPr>
        <w:t xml:space="preserve"> </w:t>
      </w:r>
    </w:p>
    <w:p w14:paraId="7A1E27C0" w14:textId="5320D396" w:rsidR="00460BD1" w:rsidRDefault="00460BD1" w:rsidP="00A70041">
      <w:pPr>
        <w:spacing w:after="0" w:line="360" w:lineRule="auto"/>
        <w:jc w:val="both"/>
        <w:rPr>
          <w:rFonts w:ascii="Arial" w:hAnsi="Arial" w:cs="Arial"/>
          <w:bCs/>
          <w:sz w:val="24"/>
          <w:szCs w:val="24"/>
        </w:rPr>
      </w:pPr>
      <w:r w:rsidRPr="00460BD1">
        <w:rPr>
          <w:rFonts w:ascii="Arial" w:hAnsi="Arial" w:cs="Arial"/>
          <w:bCs/>
          <w:sz w:val="24"/>
          <w:szCs w:val="24"/>
        </w:rPr>
        <w:t>La Unidad para la Prevención Comunitaria de la Violencia, rige su funcionamiento con base en los instrumentos jurídicos y administrativos siguientes:</w:t>
      </w:r>
      <w:r w:rsidR="005229E5">
        <w:rPr>
          <w:rFonts w:ascii="Arial" w:hAnsi="Arial" w:cs="Arial"/>
          <w:bCs/>
          <w:sz w:val="24"/>
          <w:szCs w:val="24"/>
        </w:rPr>
        <w:t xml:space="preserve"> </w:t>
      </w:r>
      <w:r w:rsidRPr="00460BD1">
        <w:rPr>
          <w:rFonts w:ascii="Arial" w:hAnsi="Arial" w:cs="Arial"/>
          <w:bCs/>
          <w:sz w:val="24"/>
          <w:szCs w:val="24"/>
        </w:rPr>
        <w:t>Constitución Política de la República de Guatemala.</w:t>
      </w:r>
      <w:r w:rsidR="005229E5">
        <w:rPr>
          <w:rFonts w:ascii="Arial" w:hAnsi="Arial" w:cs="Arial"/>
          <w:bCs/>
          <w:sz w:val="24"/>
          <w:szCs w:val="24"/>
        </w:rPr>
        <w:t xml:space="preserve"> </w:t>
      </w:r>
      <w:r w:rsidRPr="00460BD1">
        <w:rPr>
          <w:rFonts w:ascii="Arial" w:hAnsi="Arial" w:cs="Arial"/>
          <w:bCs/>
          <w:sz w:val="24"/>
          <w:szCs w:val="24"/>
        </w:rPr>
        <w:t>Decreto número 114-97 Ley del Organismo Ejecutivo.</w:t>
      </w:r>
      <w:r w:rsidR="005229E5">
        <w:rPr>
          <w:rFonts w:ascii="Arial" w:hAnsi="Arial" w:cs="Arial"/>
          <w:bCs/>
          <w:sz w:val="24"/>
          <w:szCs w:val="24"/>
        </w:rPr>
        <w:t xml:space="preserve"> </w:t>
      </w:r>
      <w:r w:rsidRPr="00460BD1">
        <w:rPr>
          <w:rFonts w:ascii="Arial" w:hAnsi="Arial" w:cs="Arial"/>
          <w:bCs/>
          <w:sz w:val="24"/>
          <w:szCs w:val="24"/>
        </w:rPr>
        <w:t>Acuerdo Gubernativo No. 635-2007 Reglamento Orgánico del Ministerio de Gobernación. Publicado el 14 de enero del 2008Acuerdo Ministerial No. 542-2008, Creación de la Unidad para la Prevención Comunitaria de la Violencia, publicado el 21 de febrero de 2008. Reformado por el Acuerdo Ministerial No. 95-2013, publicado el 20 de febrero de 2013.Resolución Ministerial No. 001088. Aprobación del Manual de Organización y Puestos de la Unidad para la Prevención Comunitaria de la Violencia del Ministerio de Gobernación, de fecha 01 de septiembre del 2010.Se prorroga el plazo por cinco años, de conformidad con lo establecido en el artículo 1 del Acuerdo Ministerial Número 530-2022 el 22-02-2023.Otras disposiciones legales y administrativas afines.</w:t>
      </w:r>
    </w:p>
    <w:p w14:paraId="6E5CE4AB" w14:textId="3448D9C5" w:rsidR="0015113E" w:rsidRPr="0015113E" w:rsidRDefault="002A426A" w:rsidP="0015113E">
      <w:pPr>
        <w:spacing w:after="0" w:line="360" w:lineRule="auto"/>
        <w:jc w:val="both"/>
        <w:rPr>
          <w:rFonts w:ascii="Arial" w:hAnsi="Arial" w:cs="Arial"/>
          <w:bCs/>
          <w:sz w:val="24"/>
          <w:szCs w:val="24"/>
          <w:lang w:val="es-GT"/>
        </w:rPr>
      </w:pPr>
      <w:r>
        <w:rPr>
          <w:rFonts w:ascii="Arial" w:hAnsi="Arial" w:cs="Arial"/>
          <w:b/>
          <w:bCs/>
          <w:sz w:val="24"/>
          <w:szCs w:val="24"/>
          <w:lang w:val="es-GT"/>
        </w:rPr>
        <w:t>M</w:t>
      </w:r>
      <w:r w:rsidR="0015113E" w:rsidRPr="0015113E">
        <w:rPr>
          <w:rFonts w:ascii="Arial" w:hAnsi="Arial" w:cs="Arial"/>
          <w:b/>
          <w:bCs/>
          <w:sz w:val="24"/>
          <w:szCs w:val="24"/>
          <w:lang w:val="es-GT"/>
        </w:rPr>
        <w:t>isión</w:t>
      </w:r>
      <w:r>
        <w:rPr>
          <w:rFonts w:ascii="Arial" w:hAnsi="Arial" w:cs="Arial"/>
          <w:b/>
          <w:bCs/>
          <w:sz w:val="24"/>
          <w:szCs w:val="24"/>
          <w:lang w:val="es-GT"/>
        </w:rPr>
        <w:t xml:space="preserve">: </w:t>
      </w:r>
      <w:r w:rsidR="0015113E" w:rsidRPr="0015113E">
        <w:rPr>
          <w:rFonts w:ascii="Arial" w:hAnsi="Arial" w:cs="Arial"/>
          <w:bCs/>
          <w:sz w:val="24"/>
          <w:szCs w:val="24"/>
          <w:lang w:val="es-GT"/>
        </w:rPr>
        <w:t xml:space="preserve">Nuestra misión es contribuir a la gobernabilidad, salvaguardar la seguridad interior, prevenir y combatir el crimen para proteger a la población y sus bienes, </w:t>
      </w:r>
      <w:r w:rsidR="0015113E" w:rsidRPr="0015113E">
        <w:rPr>
          <w:rFonts w:ascii="Arial" w:hAnsi="Arial" w:cs="Arial"/>
          <w:bCs/>
          <w:sz w:val="24"/>
          <w:szCs w:val="24"/>
          <w:lang w:val="es-GT"/>
        </w:rPr>
        <w:lastRenderedPageBreak/>
        <w:t>manteniendo la paz, asegurando el cumplimiento de la ley, garantizando un entorno seguro en el marco de los derechos humanos.</w:t>
      </w:r>
    </w:p>
    <w:p w14:paraId="0A63CE7E" w14:textId="43DB9E9C"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Visión</w:t>
      </w:r>
      <w:r w:rsidR="002A426A">
        <w:rPr>
          <w:rFonts w:ascii="Arial" w:hAnsi="Arial" w:cs="Arial"/>
          <w:b/>
          <w:bCs/>
          <w:sz w:val="24"/>
          <w:szCs w:val="24"/>
          <w:lang w:val="es-GT"/>
        </w:rPr>
        <w:t xml:space="preserve">: </w:t>
      </w:r>
      <w:r w:rsidRPr="0015113E">
        <w:rPr>
          <w:rFonts w:ascii="Arial" w:hAnsi="Arial" w:cs="Arial"/>
          <w:bCs/>
          <w:sz w:val="24"/>
          <w:szCs w:val="24"/>
          <w:lang w:val="es-GT"/>
        </w:rPr>
        <w:t>Ser en el año 2032, un Ministerio resiliente, profesional, transparente y tecnológico, comprometido con la seguridad democrática y la paz en Guatemala. Ser reconocido por la población como una entidad honesta, confiable y cercana.</w:t>
      </w:r>
    </w:p>
    <w:p w14:paraId="31F57272"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Valores Institucionales</w:t>
      </w:r>
    </w:p>
    <w:p w14:paraId="30343B82"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a) Honestidad:</w:t>
      </w:r>
      <w:r w:rsidRPr="0015113E">
        <w:rPr>
          <w:rFonts w:ascii="Arial" w:hAnsi="Arial" w:cs="Arial"/>
          <w:bCs/>
          <w:sz w:val="24"/>
          <w:szCs w:val="24"/>
          <w:lang w:val="es-GT"/>
        </w:rPr>
        <w:t> Actuar con coherencia entre los pensamientos, palabras y acciones, de manera justa y transparente, procurando la verdad en todas las situaciones.</w:t>
      </w:r>
    </w:p>
    <w:p w14:paraId="5EDBB7A0"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b) Integridad:</w:t>
      </w:r>
      <w:r w:rsidRPr="0015113E">
        <w:rPr>
          <w:rFonts w:ascii="Arial" w:hAnsi="Arial" w:cs="Arial"/>
          <w:bCs/>
          <w:sz w:val="24"/>
          <w:szCs w:val="24"/>
          <w:lang w:val="es-GT"/>
        </w:rPr>
        <w:t> Virtud inherente para tomar decisiones y actuar en observancia de los preceptos y normas establecidas, independientemente de la supervisión o rendición de cuentas a la que se encuentre sujeta la persona.</w:t>
      </w:r>
    </w:p>
    <w:p w14:paraId="2E206751"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c) Compromiso: </w:t>
      </w:r>
      <w:r w:rsidRPr="0015113E">
        <w:rPr>
          <w:rFonts w:ascii="Arial" w:hAnsi="Arial" w:cs="Arial"/>
          <w:bCs/>
          <w:sz w:val="24"/>
          <w:szCs w:val="24"/>
          <w:lang w:val="es-GT"/>
        </w:rPr>
        <w:t>Vínculo que se asume para garantizar que las decisiones, procesos y uso de recursos sean dirigidos al desarrollo pleno de las funciones encomendadas, para proveer servicios públicos de calidad a la población.</w:t>
      </w:r>
    </w:p>
    <w:p w14:paraId="2C28615F"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Principios Éticos</w:t>
      </w:r>
    </w:p>
    <w:p w14:paraId="242C5646"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Cs/>
          <w:sz w:val="24"/>
          <w:szCs w:val="24"/>
          <w:lang w:val="es-GT"/>
        </w:rPr>
        <w:t>Los Principios éticos</w:t>
      </w:r>
      <w:r w:rsidRPr="0015113E">
        <w:rPr>
          <w:rFonts w:ascii="Arial" w:hAnsi="Arial" w:cs="Arial"/>
          <w:b/>
          <w:bCs/>
          <w:sz w:val="24"/>
          <w:szCs w:val="24"/>
          <w:lang w:val="es-GT"/>
        </w:rPr>
        <w:t> </w:t>
      </w:r>
      <w:r w:rsidRPr="0015113E">
        <w:rPr>
          <w:rFonts w:ascii="Arial" w:hAnsi="Arial" w:cs="Arial"/>
          <w:bCs/>
          <w:sz w:val="24"/>
          <w:szCs w:val="24"/>
          <w:lang w:val="es-GT"/>
        </w:rPr>
        <w:t>son fundamentales en el fomento de una cultura ética en las personas que laboran y prestan sus servicios en el Ministerio de Gobernación y sus Dependencias, para lo cual se establecen los siguientes:</w:t>
      </w:r>
    </w:p>
    <w:p w14:paraId="53F69053"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a) Responsabilidad:</w:t>
      </w:r>
      <w:r w:rsidRPr="0015113E">
        <w:rPr>
          <w:rFonts w:ascii="Arial" w:hAnsi="Arial" w:cs="Arial"/>
          <w:bCs/>
          <w:sz w:val="24"/>
          <w:szCs w:val="24"/>
          <w:lang w:val="es-GT"/>
        </w:rPr>
        <w:t> Promover la eficiencia y eficacia en el uso del tiempo, los recursos y las herramientas que se encuentran a disposición, siempre en función de alcanzar los objetivos institucionales y cumplir los fines del Estado.</w:t>
      </w:r>
    </w:p>
    <w:p w14:paraId="350B9246"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b) Vocación de servicio:</w:t>
      </w:r>
      <w:r w:rsidRPr="0015113E">
        <w:rPr>
          <w:rFonts w:ascii="Arial" w:hAnsi="Arial" w:cs="Arial"/>
          <w:bCs/>
          <w:sz w:val="24"/>
          <w:szCs w:val="24"/>
          <w:lang w:val="es-GT"/>
        </w:rPr>
        <w:t> Desarrollar las funciones o la prestación de servicios con actitud respetuosa, solidaria, cortés, empática, tolerante, educada y paciente hacia todas las personas.</w:t>
      </w:r>
    </w:p>
    <w:p w14:paraId="17F76445"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c) Transparencia:</w:t>
      </w:r>
      <w:r w:rsidRPr="0015113E">
        <w:rPr>
          <w:rFonts w:ascii="Arial" w:hAnsi="Arial" w:cs="Arial"/>
          <w:bCs/>
          <w:sz w:val="24"/>
          <w:szCs w:val="24"/>
          <w:lang w:val="es-GT"/>
        </w:rPr>
        <w:t> Privilegiar la máxima publicidad de la información pública y atender el derecho que tiene la población de acceder a conocer los actos, procedimientos y decisiones de la administración pública, según lo dispuesto en las leyes sobre la materia.</w:t>
      </w:r>
    </w:p>
    <w:p w14:paraId="08CE6092"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d) Pertinencia cultural:</w:t>
      </w:r>
      <w:r w:rsidRPr="0015113E">
        <w:rPr>
          <w:rFonts w:ascii="Arial" w:hAnsi="Arial" w:cs="Arial"/>
          <w:bCs/>
          <w:sz w:val="24"/>
          <w:szCs w:val="24"/>
          <w:lang w:val="es-GT"/>
        </w:rPr>
        <w:t xml:space="preserve"> Incorporar un enfoque intercultural en el desarrollo de las funciones o prestación de servicios públicos; lo cual implica tener en cuenta y ajustarse a las características que identifican a los pueblos maya, </w:t>
      </w:r>
      <w:proofErr w:type="spellStart"/>
      <w:r w:rsidRPr="0015113E">
        <w:rPr>
          <w:rFonts w:ascii="Arial" w:hAnsi="Arial" w:cs="Arial"/>
          <w:bCs/>
          <w:sz w:val="24"/>
          <w:szCs w:val="24"/>
          <w:lang w:val="es-GT"/>
        </w:rPr>
        <w:t>xinka</w:t>
      </w:r>
      <w:proofErr w:type="spellEnd"/>
      <w:r w:rsidRPr="0015113E">
        <w:rPr>
          <w:rFonts w:ascii="Arial" w:hAnsi="Arial" w:cs="Arial"/>
          <w:bCs/>
          <w:sz w:val="24"/>
          <w:szCs w:val="24"/>
          <w:lang w:val="es-GT"/>
        </w:rPr>
        <w:t>, garífuna y mestizo, respectivamente.</w:t>
      </w:r>
    </w:p>
    <w:p w14:paraId="705B68AC"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t>e) No discriminación:</w:t>
      </w:r>
      <w:r w:rsidRPr="0015113E">
        <w:rPr>
          <w:rFonts w:ascii="Arial" w:hAnsi="Arial" w:cs="Arial"/>
          <w:bCs/>
          <w:sz w:val="24"/>
          <w:szCs w:val="24"/>
          <w:lang w:val="es-GT"/>
        </w:rPr>
        <w:t> Garantizar que todas las personas y grupos de personas sean tratadas sin distinción, exclusión, restricción o preferencia arbitraria que les dificulte o impida el reconocimiento, goce o ejercicio de sus derechos en condiciones de igualdad. En especial, debe evitarse la discriminación basada en motivos de género, identidad cultural, etnia, idioma, edad, religión, ideología, situación socioeconómica, condición física, estado civil o nacionalidad.</w:t>
      </w:r>
    </w:p>
    <w:p w14:paraId="7DCB920E" w14:textId="77777777" w:rsidR="0015113E" w:rsidRPr="0015113E" w:rsidRDefault="0015113E" w:rsidP="0015113E">
      <w:pPr>
        <w:spacing w:after="0" w:line="360" w:lineRule="auto"/>
        <w:jc w:val="both"/>
        <w:rPr>
          <w:rFonts w:ascii="Arial" w:hAnsi="Arial" w:cs="Arial"/>
          <w:bCs/>
          <w:sz w:val="24"/>
          <w:szCs w:val="24"/>
          <w:lang w:val="es-GT"/>
        </w:rPr>
      </w:pPr>
      <w:r w:rsidRPr="0015113E">
        <w:rPr>
          <w:rFonts w:ascii="Arial" w:hAnsi="Arial" w:cs="Arial"/>
          <w:b/>
          <w:bCs/>
          <w:sz w:val="24"/>
          <w:szCs w:val="24"/>
          <w:lang w:val="es-GT"/>
        </w:rPr>
        <w:lastRenderedPageBreak/>
        <w:t>f) Prudencia:</w:t>
      </w:r>
      <w:r w:rsidRPr="0015113E">
        <w:rPr>
          <w:rFonts w:ascii="Arial" w:hAnsi="Arial" w:cs="Arial"/>
          <w:bCs/>
          <w:sz w:val="24"/>
          <w:szCs w:val="24"/>
          <w:lang w:val="es-GT"/>
        </w:rPr>
        <w:t> Actuar con cautela, sensatez y sentido común; absteniéndose de conductas que sea previsible que causarán daño a la institución o a las personas que reciben sus servicios.</w:t>
      </w:r>
    </w:p>
    <w:p w14:paraId="05AF21CB"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g) Primacía del bien común:</w:t>
      </w:r>
      <w:r w:rsidRPr="0015113E">
        <w:rPr>
          <w:rFonts w:ascii="Arial" w:hAnsi="Arial" w:cs="Arial"/>
          <w:bCs/>
          <w:sz w:val="24"/>
          <w:szCs w:val="24"/>
          <w:lang w:val="es-GT"/>
        </w:rPr>
        <w:t> Atender los mandatos constitucionales de que el fin supremo del Estado es la realización del bien común y que el interés social prevalece sobre el interés particular.</w:t>
      </w:r>
    </w:p>
    <w:p w14:paraId="2AB02238"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h) Adaptación:</w:t>
      </w:r>
      <w:r w:rsidRPr="0015113E">
        <w:rPr>
          <w:rFonts w:ascii="Arial" w:hAnsi="Arial" w:cs="Arial"/>
          <w:bCs/>
          <w:sz w:val="24"/>
          <w:szCs w:val="24"/>
          <w:lang w:val="es-GT"/>
        </w:rPr>
        <w:t> Disposición de actualizar las políticas, prácticas, normativas y procedimientos, de tal manera que permitan adecuarse a las necesidades de la población y contribuir a su desarrollo.</w:t>
      </w:r>
    </w:p>
    <w:p w14:paraId="421D7E08"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i) Armonía:</w:t>
      </w:r>
      <w:r w:rsidRPr="0015113E">
        <w:rPr>
          <w:rFonts w:ascii="Arial" w:hAnsi="Arial" w:cs="Arial"/>
          <w:bCs/>
          <w:sz w:val="24"/>
          <w:szCs w:val="24"/>
          <w:lang w:val="es-GT"/>
        </w:rPr>
        <w:t> Desarrollar acciones que promuevan o faciliten el equilibrio y el entendimiento con la población.</w:t>
      </w:r>
    </w:p>
    <w:p w14:paraId="0078E1E3"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j) Legalidad:</w:t>
      </w:r>
      <w:r w:rsidRPr="0015113E">
        <w:rPr>
          <w:rFonts w:ascii="Arial" w:hAnsi="Arial" w:cs="Arial"/>
          <w:bCs/>
          <w:sz w:val="24"/>
          <w:szCs w:val="24"/>
          <w:lang w:val="es-GT"/>
        </w:rPr>
        <w:t> Desempeñar las funciones o la prestación de servicios en el marco de las normas jurídicas vigentes y aplicables en cada caso, sean de carácter constitucional, legal, reglamentario o internacional.</w:t>
      </w:r>
    </w:p>
    <w:p w14:paraId="387E60EF"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k) Imparcialidad:</w:t>
      </w:r>
      <w:r w:rsidRPr="0015113E">
        <w:rPr>
          <w:rFonts w:ascii="Arial" w:hAnsi="Arial" w:cs="Arial"/>
          <w:bCs/>
          <w:sz w:val="24"/>
          <w:szCs w:val="24"/>
          <w:lang w:val="es-GT"/>
        </w:rPr>
        <w:t> Desempeñar las funciones o la prestación de servicios de manera ecuánime y objetiva, sin prejuicios y sin someterse a influencias, intereses o presiones que perjudiquen la independencia de criterio.</w:t>
      </w:r>
    </w:p>
    <w:p w14:paraId="635995C1" w14:textId="77777777" w:rsidR="0015113E" w:rsidRPr="0015113E" w:rsidRDefault="0015113E" w:rsidP="005F032B">
      <w:pPr>
        <w:spacing w:after="0" w:line="240" w:lineRule="auto"/>
        <w:jc w:val="both"/>
        <w:rPr>
          <w:rFonts w:ascii="Arial" w:hAnsi="Arial" w:cs="Arial"/>
          <w:bCs/>
          <w:sz w:val="24"/>
          <w:szCs w:val="24"/>
          <w:lang w:val="es-GT"/>
        </w:rPr>
      </w:pPr>
      <w:r w:rsidRPr="0015113E">
        <w:rPr>
          <w:rFonts w:ascii="Arial" w:hAnsi="Arial" w:cs="Arial"/>
          <w:b/>
          <w:bCs/>
          <w:sz w:val="24"/>
          <w:szCs w:val="24"/>
          <w:lang w:val="es-GT"/>
        </w:rPr>
        <w:t>l) Celeridad:</w:t>
      </w:r>
      <w:r w:rsidRPr="0015113E">
        <w:rPr>
          <w:rFonts w:ascii="Arial" w:hAnsi="Arial" w:cs="Arial"/>
          <w:bCs/>
          <w:sz w:val="24"/>
          <w:szCs w:val="24"/>
          <w:lang w:val="es-GT"/>
        </w:rPr>
        <w:t> Desarrollar las acciones o tareas en tiempos que sean razonables de acuerdo con la naturaleza de las atribuciones establecidas en la ley, y que permitan atender adecuadamente las necesidades de la población a las que van dirigidas tales acciones o tareas.</w:t>
      </w:r>
    </w:p>
    <w:p w14:paraId="72D55A54" w14:textId="0D50F4FC" w:rsidR="00460BD1" w:rsidRPr="0015113E" w:rsidRDefault="0015113E" w:rsidP="0015113E">
      <w:pPr>
        <w:spacing w:after="0" w:line="360" w:lineRule="auto"/>
        <w:jc w:val="center"/>
        <w:rPr>
          <w:rFonts w:ascii="Arial" w:hAnsi="Arial" w:cs="Arial"/>
          <w:b/>
          <w:sz w:val="24"/>
          <w:szCs w:val="24"/>
          <w:u w:val="single"/>
          <w:lang w:val="es-GT"/>
        </w:rPr>
      </w:pPr>
      <w:r w:rsidRPr="0015113E">
        <w:rPr>
          <w:rFonts w:ascii="Arial" w:hAnsi="Arial" w:cs="Arial"/>
          <w:b/>
          <w:sz w:val="24"/>
          <w:szCs w:val="24"/>
          <w:u w:val="single"/>
          <w:lang w:val="es-GT"/>
        </w:rPr>
        <w:t>SU ORGANIGRAMA:</w:t>
      </w:r>
    </w:p>
    <w:p w14:paraId="400C44A6" w14:textId="5113F503" w:rsidR="0015113E" w:rsidRPr="0015113E" w:rsidRDefault="0015113E" w:rsidP="00A70041">
      <w:pPr>
        <w:spacing w:after="0" w:line="360" w:lineRule="auto"/>
        <w:jc w:val="both"/>
        <w:rPr>
          <w:rFonts w:ascii="Arial" w:hAnsi="Arial" w:cs="Arial"/>
          <w:bCs/>
          <w:sz w:val="24"/>
          <w:szCs w:val="24"/>
          <w:lang w:val="es-GT"/>
        </w:rPr>
      </w:pPr>
      <w:r>
        <w:rPr>
          <w:noProof/>
        </w:rPr>
        <w:drawing>
          <wp:inline distT="0" distB="0" distL="0" distR="0" wp14:anchorId="54862121" wp14:editId="3084798F">
            <wp:extent cx="5975010" cy="3219450"/>
            <wp:effectExtent l="0" t="0" r="6985" b="0"/>
            <wp:docPr id="312205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4015" cy="3224302"/>
                    </a:xfrm>
                    <a:prstGeom prst="rect">
                      <a:avLst/>
                    </a:prstGeom>
                    <a:noFill/>
                    <a:ln>
                      <a:noFill/>
                    </a:ln>
                  </pic:spPr>
                </pic:pic>
              </a:graphicData>
            </a:graphic>
          </wp:inline>
        </w:drawing>
      </w:r>
    </w:p>
    <w:p w14:paraId="10316961" w14:textId="77777777" w:rsidR="0015113E" w:rsidRDefault="0015113E" w:rsidP="0015113E">
      <w:pPr>
        <w:rPr>
          <w:rFonts w:ascii="Arial" w:hAnsi="Arial" w:cs="Arial"/>
          <w:bCs/>
          <w:sz w:val="24"/>
          <w:szCs w:val="24"/>
        </w:rPr>
      </w:pPr>
      <w:r>
        <w:rPr>
          <w:rFonts w:ascii="Arial" w:hAnsi="Arial" w:cs="Arial"/>
          <w:bCs/>
          <w:sz w:val="24"/>
          <w:szCs w:val="24"/>
        </w:rPr>
        <w:t>En la cual se pone a las ordenes para dar seguimiento a las políticas públicas y planes estratégicos programados para el Municipio de San Andrés Itzapa, Chimaltenango.</w:t>
      </w:r>
    </w:p>
    <w:p w14:paraId="21E630D5" w14:textId="31A7DF61" w:rsidR="00913E6F" w:rsidRDefault="00AA1E95" w:rsidP="002A426A">
      <w:pPr>
        <w:jc w:val="both"/>
        <w:rPr>
          <w:rFonts w:ascii="Arial Nova Light" w:hAnsi="Arial Nova Light"/>
          <w:b/>
          <w:bCs/>
          <w:sz w:val="24"/>
          <w:szCs w:val="24"/>
        </w:rPr>
      </w:pPr>
      <w:r>
        <w:rPr>
          <w:rFonts w:ascii="Arial" w:hAnsi="Arial" w:cs="Arial"/>
          <w:b/>
          <w:sz w:val="24"/>
          <w:szCs w:val="24"/>
          <w:u w:val="single"/>
        </w:rPr>
        <w:t>CUARTO</w:t>
      </w:r>
      <w:r w:rsidR="003F17F6">
        <w:rPr>
          <w:rFonts w:ascii="Arial" w:hAnsi="Arial" w:cs="Arial"/>
          <w:b/>
          <w:sz w:val="24"/>
          <w:szCs w:val="24"/>
          <w:u w:val="single"/>
        </w:rPr>
        <w:t>:</w:t>
      </w:r>
      <w:r w:rsidR="003F17F6" w:rsidRPr="00DC59C7">
        <w:rPr>
          <w:rFonts w:ascii="Arial" w:hAnsi="Arial" w:cs="Arial"/>
          <w:b/>
          <w:sz w:val="24"/>
          <w:szCs w:val="24"/>
        </w:rPr>
        <w:t xml:space="preserve"> </w:t>
      </w:r>
      <w:r w:rsidR="00627E36" w:rsidRPr="00AB32C8">
        <w:rPr>
          <w:rFonts w:ascii="Arial Nova Light" w:hAnsi="Arial Nova Light" w:cs="Arial"/>
          <w:sz w:val="24"/>
          <w:szCs w:val="24"/>
          <w:lang w:val="es-GT"/>
        </w:rPr>
        <w:t xml:space="preserve">Se da a conocer el escrito de fecha </w:t>
      </w:r>
      <w:r w:rsidR="00627E36">
        <w:rPr>
          <w:rFonts w:ascii="Arial Nova Light" w:hAnsi="Arial Nova Light" w:cs="Arial"/>
          <w:sz w:val="24"/>
          <w:szCs w:val="24"/>
          <w:lang w:val="es-GT"/>
        </w:rPr>
        <w:t>6</w:t>
      </w:r>
      <w:r w:rsidR="00627E36" w:rsidRPr="00AB32C8">
        <w:rPr>
          <w:rFonts w:ascii="Arial Nova Light" w:hAnsi="Arial Nova Light" w:cs="Arial"/>
          <w:sz w:val="24"/>
          <w:szCs w:val="24"/>
          <w:lang w:val="es-GT"/>
        </w:rPr>
        <w:t xml:space="preserve"> de </w:t>
      </w:r>
      <w:proofErr w:type="gramStart"/>
      <w:r w:rsidR="00627E36">
        <w:rPr>
          <w:rFonts w:ascii="Arial Nova Light" w:hAnsi="Arial Nova Light" w:cs="Arial"/>
          <w:sz w:val="24"/>
          <w:szCs w:val="24"/>
          <w:lang w:val="es-GT"/>
        </w:rPr>
        <w:t>Febrer</w:t>
      </w:r>
      <w:r w:rsidR="00627E36" w:rsidRPr="00AB32C8">
        <w:rPr>
          <w:rFonts w:ascii="Arial Nova Light" w:hAnsi="Arial Nova Light" w:cs="Arial"/>
          <w:sz w:val="24"/>
          <w:szCs w:val="24"/>
          <w:lang w:val="es-GT"/>
        </w:rPr>
        <w:t>o</w:t>
      </w:r>
      <w:proofErr w:type="gramEnd"/>
      <w:r w:rsidR="00627E36" w:rsidRPr="00AB32C8">
        <w:rPr>
          <w:rFonts w:ascii="Arial Nova Light" w:hAnsi="Arial Nova Light" w:cs="Arial"/>
          <w:sz w:val="24"/>
          <w:szCs w:val="24"/>
          <w:lang w:val="es-GT"/>
        </w:rPr>
        <w:t xml:space="preserve"> del presente año, Oficio No.</w:t>
      </w:r>
      <w:r w:rsidR="00627E36">
        <w:rPr>
          <w:rFonts w:ascii="Arial Nova Light" w:hAnsi="Arial Nova Light" w:cs="Arial"/>
          <w:sz w:val="24"/>
          <w:szCs w:val="24"/>
          <w:lang w:val="es-GT"/>
        </w:rPr>
        <w:t>B.1-2026</w:t>
      </w:r>
      <w:r w:rsidR="00627E36" w:rsidRPr="00AB32C8">
        <w:rPr>
          <w:rFonts w:ascii="Arial Nova Light" w:hAnsi="Arial Nova Light" w:cs="Arial"/>
          <w:sz w:val="24"/>
          <w:szCs w:val="24"/>
          <w:lang w:val="es-GT"/>
        </w:rPr>
        <w:t xml:space="preserve">/DMP/MEVT, redactado por el </w:t>
      </w:r>
      <w:proofErr w:type="gramStart"/>
      <w:r w:rsidR="00627E36" w:rsidRPr="00AB32C8">
        <w:rPr>
          <w:rFonts w:ascii="Arial Nova Light" w:hAnsi="Arial Nova Light" w:cs="Arial"/>
          <w:sz w:val="24"/>
          <w:szCs w:val="24"/>
          <w:lang w:val="es-GT"/>
        </w:rPr>
        <w:t>Director</w:t>
      </w:r>
      <w:proofErr w:type="gramEnd"/>
      <w:r w:rsidR="00627E36" w:rsidRPr="00AB32C8">
        <w:rPr>
          <w:rFonts w:ascii="Arial Nova Light" w:hAnsi="Arial Nova Light" w:cs="Arial"/>
          <w:sz w:val="24"/>
          <w:szCs w:val="24"/>
          <w:lang w:val="es-GT"/>
        </w:rPr>
        <w:t xml:space="preserve"> Municipal de Planificación que literalmente se lee: </w:t>
      </w:r>
      <w:r w:rsidR="00913E6F" w:rsidRPr="00913E6F">
        <w:rPr>
          <w:rFonts w:ascii="Arial Nova Light" w:hAnsi="Arial Nova Light"/>
          <w:sz w:val="24"/>
          <w:szCs w:val="24"/>
        </w:rPr>
        <w:t>Respetables señores del Consejo Municipal de Desarrollo COMUDE.</w:t>
      </w:r>
      <w:r w:rsidR="00913E6F">
        <w:rPr>
          <w:rFonts w:ascii="Arial Nova Light" w:hAnsi="Arial Nova Light"/>
          <w:sz w:val="24"/>
          <w:szCs w:val="24"/>
        </w:rPr>
        <w:t xml:space="preserve"> </w:t>
      </w:r>
      <w:r w:rsidR="00913E6F" w:rsidRPr="00913E6F">
        <w:rPr>
          <w:rFonts w:ascii="Arial Nova Light" w:hAnsi="Arial Nova Light"/>
          <w:sz w:val="24"/>
          <w:szCs w:val="24"/>
        </w:rPr>
        <w:t>Reciba un atento y cordial saludo de la Dirección Municipal de Planificación (DMP) deseándoles éxitos en sus labores que a diario realizan para el beneficio de nuestro municipio que va en desarrollo.</w:t>
      </w:r>
      <w:r w:rsidR="00913E6F">
        <w:rPr>
          <w:rFonts w:ascii="Arial Nova Light" w:hAnsi="Arial Nova Light"/>
          <w:sz w:val="24"/>
          <w:szCs w:val="24"/>
        </w:rPr>
        <w:t xml:space="preserve"> </w:t>
      </w:r>
      <w:r w:rsidR="00913E6F" w:rsidRPr="00913E6F">
        <w:rPr>
          <w:rFonts w:ascii="Arial Nova Light" w:hAnsi="Arial Nova Light"/>
          <w:sz w:val="24"/>
          <w:szCs w:val="24"/>
        </w:rPr>
        <w:t xml:space="preserve">De la manera más respetuosa me dirijo a usted para solicitarle su colaboración con la priorización de </w:t>
      </w:r>
      <w:r w:rsidR="00A5719B">
        <w:rPr>
          <w:rFonts w:ascii="Arial Nova Light" w:hAnsi="Arial Nova Light"/>
          <w:sz w:val="24"/>
          <w:szCs w:val="24"/>
        </w:rPr>
        <w:t>seis</w:t>
      </w:r>
      <w:r w:rsidR="00913E6F" w:rsidRPr="00913E6F">
        <w:rPr>
          <w:rFonts w:ascii="Arial Nova Light" w:hAnsi="Arial Nova Light"/>
          <w:sz w:val="24"/>
          <w:szCs w:val="24"/>
        </w:rPr>
        <w:t xml:space="preserve"> proyectos extraordinarios 2026 al Consejo Municipal de desarrollo (</w:t>
      </w:r>
      <w:r w:rsidR="00913E6F" w:rsidRPr="00913E6F">
        <w:rPr>
          <w:rFonts w:ascii="Arial Nova Light" w:hAnsi="Arial Nova Light"/>
          <w:b/>
          <w:bCs/>
          <w:sz w:val="24"/>
          <w:szCs w:val="24"/>
        </w:rPr>
        <w:t>COMUDE)</w:t>
      </w:r>
      <w:r w:rsidR="00913E6F" w:rsidRPr="00913E6F">
        <w:rPr>
          <w:rFonts w:ascii="Arial Nova Light" w:hAnsi="Arial Nova Light"/>
          <w:sz w:val="24"/>
          <w:szCs w:val="24"/>
        </w:rPr>
        <w:t xml:space="preserve">, Por lo anterior expuesto solicito la autorización para la priorización de los siguientes proyectos </w:t>
      </w:r>
      <w:r w:rsidR="00913E6F" w:rsidRPr="00913E6F">
        <w:rPr>
          <w:rFonts w:ascii="Arial Nova Light" w:hAnsi="Arial Nova Light"/>
          <w:b/>
          <w:bCs/>
          <w:sz w:val="24"/>
          <w:szCs w:val="24"/>
        </w:rPr>
        <w:t>(EXTRAORDINARIOS 2026).</w:t>
      </w:r>
    </w:p>
    <w:tbl>
      <w:tblPr>
        <w:tblStyle w:val="Tablaconcuadrcula"/>
        <w:tblW w:w="9493" w:type="dxa"/>
        <w:tblLook w:val="04A0" w:firstRow="1" w:lastRow="0" w:firstColumn="1" w:lastColumn="0" w:noHBand="0" w:noVBand="1"/>
      </w:tblPr>
      <w:tblGrid>
        <w:gridCol w:w="554"/>
        <w:gridCol w:w="5678"/>
        <w:gridCol w:w="1134"/>
        <w:gridCol w:w="2127"/>
      </w:tblGrid>
      <w:tr w:rsidR="008278F9" w:rsidRPr="00D835D7" w14:paraId="05A3C147" w14:textId="77777777" w:rsidTr="005F032B">
        <w:trPr>
          <w:trHeight w:val="480"/>
        </w:trPr>
        <w:tc>
          <w:tcPr>
            <w:tcW w:w="554" w:type="dxa"/>
            <w:noWrap/>
            <w:vAlign w:val="center"/>
            <w:hideMark/>
          </w:tcPr>
          <w:p w14:paraId="32F0EE08" w14:textId="77777777" w:rsidR="008278F9" w:rsidRPr="00D835D7" w:rsidRDefault="008278F9" w:rsidP="00073A4E">
            <w:pPr>
              <w:jc w:val="center"/>
              <w:rPr>
                <w:rFonts w:ascii="Century Gothic" w:hAnsi="Century Gothic" w:cstheme="majorHAnsi"/>
                <w:b/>
                <w:bCs/>
                <w:sz w:val="20"/>
                <w:szCs w:val="20"/>
                <w:lang w:val="es-ES"/>
              </w:rPr>
            </w:pPr>
            <w:r w:rsidRPr="00D835D7">
              <w:rPr>
                <w:rFonts w:ascii="Century Gothic" w:hAnsi="Century Gothic" w:cstheme="majorHAnsi"/>
                <w:b/>
                <w:bCs/>
                <w:sz w:val="20"/>
                <w:szCs w:val="20"/>
                <w:lang w:val="es-ES"/>
              </w:rPr>
              <w:lastRenderedPageBreak/>
              <w:t>No.</w:t>
            </w:r>
          </w:p>
        </w:tc>
        <w:tc>
          <w:tcPr>
            <w:tcW w:w="5678" w:type="dxa"/>
            <w:noWrap/>
            <w:vAlign w:val="center"/>
            <w:hideMark/>
          </w:tcPr>
          <w:p w14:paraId="5FE870FC" w14:textId="77777777" w:rsidR="008278F9" w:rsidRPr="00D835D7" w:rsidRDefault="008278F9" w:rsidP="00073A4E">
            <w:pPr>
              <w:jc w:val="center"/>
              <w:rPr>
                <w:rFonts w:ascii="Century Gothic" w:hAnsi="Century Gothic" w:cstheme="majorHAnsi"/>
                <w:b/>
                <w:bCs/>
                <w:sz w:val="20"/>
                <w:szCs w:val="20"/>
                <w:lang w:val="es-ES"/>
              </w:rPr>
            </w:pPr>
            <w:r w:rsidRPr="00D835D7">
              <w:rPr>
                <w:rFonts w:ascii="Century Gothic" w:hAnsi="Century Gothic" w:cstheme="majorHAnsi"/>
                <w:b/>
                <w:bCs/>
                <w:sz w:val="20"/>
                <w:szCs w:val="20"/>
                <w:lang w:val="es-ES"/>
              </w:rPr>
              <w:t>NOMBRE DEL PROYECTO</w:t>
            </w:r>
          </w:p>
        </w:tc>
        <w:tc>
          <w:tcPr>
            <w:tcW w:w="1134" w:type="dxa"/>
            <w:noWrap/>
            <w:vAlign w:val="center"/>
            <w:hideMark/>
          </w:tcPr>
          <w:p w14:paraId="734369B5" w14:textId="77777777" w:rsidR="008278F9" w:rsidRPr="00D835D7" w:rsidRDefault="008278F9" w:rsidP="00073A4E">
            <w:pPr>
              <w:jc w:val="center"/>
              <w:rPr>
                <w:rFonts w:ascii="Century Gothic" w:hAnsi="Century Gothic" w:cstheme="majorHAnsi"/>
                <w:b/>
                <w:bCs/>
                <w:sz w:val="20"/>
                <w:szCs w:val="20"/>
                <w:lang w:val="es-ES"/>
              </w:rPr>
            </w:pPr>
            <w:r w:rsidRPr="00D835D7">
              <w:rPr>
                <w:rFonts w:ascii="Century Gothic" w:hAnsi="Century Gothic" w:cstheme="majorHAnsi"/>
                <w:b/>
                <w:bCs/>
                <w:sz w:val="20"/>
                <w:szCs w:val="20"/>
                <w:lang w:val="es-ES"/>
              </w:rPr>
              <w:t>SNIP</w:t>
            </w:r>
          </w:p>
        </w:tc>
        <w:tc>
          <w:tcPr>
            <w:tcW w:w="2127" w:type="dxa"/>
            <w:noWrap/>
            <w:vAlign w:val="center"/>
            <w:hideMark/>
          </w:tcPr>
          <w:p w14:paraId="7C3B2FC0" w14:textId="77777777" w:rsidR="008278F9" w:rsidRPr="00D835D7" w:rsidRDefault="008278F9" w:rsidP="00073A4E">
            <w:pPr>
              <w:jc w:val="center"/>
              <w:rPr>
                <w:rFonts w:ascii="Century Gothic" w:hAnsi="Century Gothic" w:cstheme="majorHAnsi"/>
                <w:b/>
                <w:bCs/>
                <w:sz w:val="20"/>
                <w:szCs w:val="20"/>
                <w:lang w:val="es-ES"/>
              </w:rPr>
            </w:pPr>
            <w:r w:rsidRPr="00D835D7">
              <w:rPr>
                <w:rFonts w:ascii="Century Gothic" w:hAnsi="Century Gothic" w:cstheme="majorHAnsi"/>
                <w:b/>
                <w:bCs/>
                <w:sz w:val="20"/>
                <w:szCs w:val="20"/>
                <w:lang w:val="es-ES"/>
              </w:rPr>
              <w:t>MONTO</w:t>
            </w:r>
          </w:p>
        </w:tc>
      </w:tr>
      <w:tr w:rsidR="008278F9" w:rsidRPr="00D835D7" w14:paraId="582A139C" w14:textId="77777777" w:rsidTr="005F032B">
        <w:trPr>
          <w:trHeight w:val="510"/>
        </w:trPr>
        <w:tc>
          <w:tcPr>
            <w:tcW w:w="554" w:type="dxa"/>
            <w:noWrap/>
            <w:vAlign w:val="center"/>
            <w:hideMark/>
          </w:tcPr>
          <w:p w14:paraId="763A8340"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1</w:t>
            </w:r>
          </w:p>
        </w:tc>
        <w:tc>
          <w:tcPr>
            <w:tcW w:w="5678" w:type="dxa"/>
            <w:hideMark/>
          </w:tcPr>
          <w:p w14:paraId="3DCA32E0"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MEJORAMIENTO CAMINO RURAL ALDEA CHIMACHOY HACIA CASERIO SAN RAFAEL SAN ANDRES ITZAPA, CHIMALTENANGO</w:t>
            </w:r>
          </w:p>
        </w:tc>
        <w:tc>
          <w:tcPr>
            <w:tcW w:w="1134" w:type="dxa"/>
            <w:vAlign w:val="center"/>
            <w:hideMark/>
          </w:tcPr>
          <w:p w14:paraId="110E8256"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361357</w:t>
            </w:r>
          </w:p>
        </w:tc>
        <w:tc>
          <w:tcPr>
            <w:tcW w:w="2127" w:type="dxa"/>
            <w:vAlign w:val="center"/>
            <w:hideMark/>
          </w:tcPr>
          <w:p w14:paraId="74AAD13D"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900,000.00</w:t>
            </w:r>
          </w:p>
        </w:tc>
      </w:tr>
      <w:tr w:rsidR="008278F9" w:rsidRPr="00D835D7" w14:paraId="4DE102AA" w14:textId="77777777" w:rsidTr="005F032B">
        <w:trPr>
          <w:trHeight w:val="510"/>
        </w:trPr>
        <w:tc>
          <w:tcPr>
            <w:tcW w:w="554" w:type="dxa"/>
            <w:noWrap/>
            <w:vAlign w:val="center"/>
            <w:hideMark/>
          </w:tcPr>
          <w:p w14:paraId="613F2AA7" w14:textId="77777777" w:rsidR="008278F9" w:rsidRPr="00D835D7" w:rsidRDefault="008278F9" w:rsidP="00073A4E">
            <w:pPr>
              <w:jc w:val="center"/>
              <w:rPr>
                <w:rFonts w:ascii="Century Gothic" w:hAnsi="Century Gothic" w:cstheme="majorHAnsi"/>
                <w:sz w:val="18"/>
                <w:szCs w:val="18"/>
                <w:lang w:val="es-ES"/>
              </w:rPr>
            </w:pPr>
            <w:r>
              <w:rPr>
                <w:rFonts w:ascii="Century Gothic" w:hAnsi="Century Gothic" w:cstheme="majorHAnsi"/>
                <w:sz w:val="18"/>
                <w:szCs w:val="18"/>
                <w:lang w:val="es-ES"/>
              </w:rPr>
              <w:t>2</w:t>
            </w:r>
          </w:p>
        </w:tc>
        <w:tc>
          <w:tcPr>
            <w:tcW w:w="5678" w:type="dxa"/>
            <w:hideMark/>
          </w:tcPr>
          <w:p w14:paraId="4F54207C"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MEJORAMIENTO CAMINO RURAL ENTRADA PRINCIPAL ALDEA LOS CORRALES SAN ANDRES ITZAPA, CHIMALTENANGO</w:t>
            </w:r>
          </w:p>
        </w:tc>
        <w:tc>
          <w:tcPr>
            <w:tcW w:w="1134" w:type="dxa"/>
            <w:vAlign w:val="center"/>
            <w:hideMark/>
          </w:tcPr>
          <w:p w14:paraId="696F0A63"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374376</w:t>
            </w:r>
          </w:p>
        </w:tc>
        <w:tc>
          <w:tcPr>
            <w:tcW w:w="2127" w:type="dxa"/>
            <w:vAlign w:val="center"/>
            <w:hideMark/>
          </w:tcPr>
          <w:p w14:paraId="63EE73E5"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900,000.00</w:t>
            </w:r>
          </w:p>
        </w:tc>
      </w:tr>
      <w:tr w:rsidR="008278F9" w:rsidRPr="00D835D7" w14:paraId="7A7DAB61" w14:textId="77777777" w:rsidTr="005F032B">
        <w:trPr>
          <w:trHeight w:val="510"/>
        </w:trPr>
        <w:tc>
          <w:tcPr>
            <w:tcW w:w="554" w:type="dxa"/>
            <w:noWrap/>
            <w:vAlign w:val="center"/>
            <w:hideMark/>
          </w:tcPr>
          <w:p w14:paraId="4C3011DE" w14:textId="77777777" w:rsidR="008278F9" w:rsidRPr="00D835D7" w:rsidRDefault="008278F9" w:rsidP="00073A4E">
            <w:pPr>
              <w:jc w:val="center"/>
              <w:rPr>
                <w:rFonts w:ascii="Century Gothic" w:hAnsi="Century Gothic" w:cstheme="majorHAnsi"/>
                <w:sz w:val="18"/>
                <w:szCs w:val="18"/>
                <w:lang w:val="es-ES"/>
              </w:rPr>
            </w:pPr>
            <w:r>
              <w:rPr>
                <w:rFonts w:ascii="Century Gothic" w:hAnsi="Century Gothic" w:cstheme="majorHAnsi"/>
                <w:sz w:val="18"/>
                <w:szCs w:val="18"/>
                <w:lang w:val="es-ES"/>
              </w:rPr>
              <w:t>3</w:t>
            </w:r>
          </w:p>
        </w:tc>
        <w:tc>
          <w:tcPr>
            <w:tcW w:w="5678" w:type="dxa"/>
            <w:hideMark/>
          </w:tcPr>
          <w:p w14:paraId="6B2A50E1"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 xml:space="preserve">MEJORAMIENTO CALLE SOBRE 5TA AVENIDA, ENTRE 5TA CALLE Y 5TA CALLE A, SAN FRANCISCO RUTA A XEJUYU SAN ANDRES ITZAPA, CHIMALTENANGO </w:t>
            </w:r>
          </w:p>
        </w:tc>
        <w:tc>
          <w:tcPr>
            <w:tcW w:w="1134" w:type="dxa"/>
            <w:vAlign w:val="center"/>
            <w:hideMark/>
          </w:tcPr>
          <w:p w14:paraId="516DC2C5"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366760</w:t>
            </w:r>
          </w:p>
        </w:tc>
        <w:tc>
          <w:tcPr>
            <w:tcW w:w="2127" w:type="dxa"/>
            <w:vAlign w:val="center"/>
            <w:hideMark/>
          </w:tcPr>
          <w:p w14:paraId="7AD5E34B"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491,500.00</w:t>
            </w:r>
          </w:p>
        </w:tc>
      </w:tr>
      <w:tr w:rsidR="008278F9" w:rsidRPr="00D835D7" w14:paraId="45A2D6BB" w14:textId="77777777" w:rsidTr="005F032B">
        <w:trPr>
          <w:trHeight w:val="510"/>
        </w:trPr>
        <w:tc>
          <w:tcPr>
            <w:tcW w:w="554" w:type="dxa"/>
            <w:noWrap/>
            <w:vAlign w:val="center"/>
            <w:hideMark/>
          </w:tcPr>
          <w:p w14:paraId="4224A13F" w14:textId="77777777" w:rsidR="008278F9" w:rsidRPr="00D835D7" w:rsidRDefault="008278F9" w:rsidP="00073A4E">
            <w:pPr>
              <w:jc w:val="center"/>
              <w:rPr>
                <w:rFonts w:ascii="Century Gothic" w:hAnsi="Century Gothic" w:cstheme="majorHAnsi"/>
                <w:sz w:val="18"/>
                <w:szCs w:val="18"/>
                <w:lang w:val="es-ES"/>
              </w:rPr>
            </w:pPr>
            <w:r>
              <w:rPr>
                <w:rFonts w:ascii="Century Gothic" w:hAnsi="Century Gothic" w:cstheme="majorHAnsi"/>
                <w:sz w:val="18"/>
                <w:szCs w:val="18"/>
                <w:lang w:val="es-ES"/>
              </w:rPr>
              <w:t>4</w:t>
            </w:r>
          </w:p>
        </w:tc>
        <w:tc>
          <w:tcPr>
            <w:tcW w:w="5678" w:type="dxa"/>
            <w:hideMark/>
          </w:tcPr>
          <w:p w14:paraId="124AD537"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MEJORAMIENTO CALLE SOBRE 7MA AVENIDA, ENTRE 5TA CALLE A Y B SAN FRANCISCO RUTA A XEJUYU SAN ANDRES ITZAPA, CHIMALTENANGO</w:t>
            </w:r>
            <w:r w:rsidRPr="00D835D7">
              <w:rPr>
                <w:rFonts w:ascii="Century Gothic" w:hAnsi="Century Gothic" w:cstheme="majorHAnsi"/>
                <w:b/>
                <w:bCs/>
                <w:sz w:val="16"/>
                <w:szCs w:val="16"/>
                <w:lang w:val="es-ES"/>
              </w:rPr>
              <w:t xml:space="preserve"> </w:t>
            </w:r>
          </w:p>
        </w:tc>
        <w:tc>
          <w:tcPr>
            <w:tcW w:w="1134" w:type="dxa"/>
            <w:vAlign w:val="center"/>
            <w:hideMark/>
          </w:tcPr>
          <w:p w14:paraId="5BE264F6"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366764</w:t>
            </w:r>
          </w:p>
        </w:tc>
        <w:tc>
          <w:tcPr>
            <w:tcW w:w="2127" w:type="dxa"/>
            <w:vAlign w:val="center"/>
            <w:hideMark/>
          </w:tcPr>
          <w:p w14:paraId="1748243C"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526,000.00</w:t>
            </w:r>
          </w:p>
        </w:tc>
      </w:tr>
      <w:tr w:rsidR="008278F9" w:rsidRPr="00D835D7" w14:paraId="1E92E403" w14:textId="77777777" w:rsidTr="005F032B">
        <w:trPr>
          <w:trHeight w:val="510"/>
        </w:trPr>
        <w:tc>
          <w:tcPr>
            <w:tcW w:w="554" w:type="dxa"/>
            <w:noWrap/>
            <w:vAlign w:val="center"/>
            <w:hideMark/>
          </w:tcPr>
          <w:p w14:paraId="1314A1F9" w14:textId="77777777" w:rsidR="008278F9" w:rsidRPr="00D835D7" w:rsidRDefault="008278F9" w:rsidP="00073A4E">
            <w:pPr>
              <w:jc w:val="center"/>
              <w:rPr>
                <w:rFonts w:ascii="Century Gothic" w:hAnsi="Century Gothic" w:cstheme="majorHAnsi"/>
                <w:sz w:val="18"/>
                <w:szCs w:val="18"/>
                <w:lang w:val="es-ES"/>
              </w:rPr>
            </w:pPr>
            <w:r>
              <w:rPr>
                <w:rFonts w:ascii="Century Gothic" w:hAnsi="Century Gothic" w:cstheme="majorHAnsi"/>
                <w:sz w:val="18"/>
                <w:szCs w:val="18"/>
                <w:lang w:val="es-ES"/>
              </w:rPr>
              <w:t>5</w:t>
            </w:r>
          </w:p>
        </w:tc>
        <w:tc>
          <w:tcPr>
            <w:tcW w:w="5678" w:type="dxa"/>
            <w:hideMark/>
          </w:tcPr>
          <w:p w14:paraId="19967F5D"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 xml:space="preserve">MEJORAMIENTO CALLE SOBRE 8AV AVENIDA, ENTRE 5TA CALLE A Y B SAN FRANCISCO RUTA A XEJUYU SAN ANDRES ITZAPA, CHIMALTENANGO </w:t>
            </w:r>
          </w:p>
        </w:tc>
        <w:tc>
          <w:tcPr>
            <w:tcW w:w="1134" w:type="dxa"/>
            <w:vAlign w:val="center"/>
            <w:hideMark/>
          </w:tcPr>
          <w:p w14:paraId="3DA0C536"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366766</w:t>
            </w:r>
          </w:p>
        </w:tc>
        <w:tc>
          <w:tcPr>
            <w:tcW w:w="2127" w:type="dxa"/>
            <w:vAlign w:val="center"/>
            <w:hideMark/>
          </w:tcPr>
          <w:p w14:paraId="5BBA8BD2"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491,500.00</w:t>
            </w:r>
          </w:p>
        </w:tc>
      </w:tr>
      <w:tr w:rsidR="008278F9" w:rsidRPr="00D835D7" w14:paraId="46F3A8FA" w14:textId="77777777" w:rsidTr="005F032B">
        <w:trPr>
          <w:trHeight w:val="525"/>
        </w:trPr>
        <w:tc>
          <w:tcPr>
            <w:tcW w:w="554" w:type="dxa"/>
            <w:noWrap/>
            <w:vAlign w:val="center"/>
            <w:hideMark/>
          </w:tcPr>
          <w:p w14:paraId="04421013" w14:textId="77777777" w:rsidR="008278F9" w:rsidRPr="00D835D7" w:rsidRDefault="008278F9" w:rsidP="00073A4E">
            <w:pPr>
              <w:jc w:val="center"/>
              <w:rPr>
                <w:rFonts w:ascii="Century Gothic" w:hAnsi="Century Gothic" w:cstheme="majorHAnsi"/>
                <w:sz w:val="18"/>
                <w:szCs w:val="18"/>
                <w:lang w:val="es-ES"/>
              </w:rPr>
            </w:pPr>
            <w:r>
              <w:rPr>
                <w:rFonts w:ascii="Century Gothic" w:hAnsi="Century Gothic" w:cstheme="majorHAnsi"/>
                <w:sz w:val="18"/>
                <w:szCs w:val="18"/>
                <w:lang w:val="es-ES"/>
              </w:rPr>
              <w:t>6</w:t>
            </w:r>
          </w:p>
        </w:tc>
        <w:tc>
          <w:tcPr>
            <w:tcW w:w="5678" w:type="dxa"/>
            <w:hideMark/>
          </w:tcPr>
          <w:p w14:paraId="756F593A" w14:textId="77777777" w:rsidR="008278F9" w:rsidRPr="00D835D7" w:rsidRDefault="008278F9" w:rsidP="00073A4E">
            <w:pPr>
              <w:rPr>
                <w:rFonts w:ascii="Century Gothic" w:hAnsi="Century Gothic" w:cstheme="majorHAnsi"/>
                <w:sz w:val="16"/>
                <w:szCs w:val="16"/>
                <w:lang w:val="es-ES"/>
              </w:rPr>
            </w:pPr>
            <w:r w:rsidRPr="00D835D7">
              <w:rPr>
                <w:rFonts w:ascii="Century Gothic" w:hAnsi="Century Gothic" w:cstheme="majorHAnsi"/>
                <w:sz w:val="16"/>
                <w:szCs w:val="16"/>
                <w:lang w:val="es-ES"/>
              </w:rPr>
              <w:t>MEJORAMIENTO CALLE HACIA SENDERO MUNICIPAL CANTON SAN ANTONIO SAN ANDRES ITZAPA, CHIMALTENANGO</w:t>
            </w:r>
          </w:p>
        </w:tc>
        <w:tc>
          <w:tcPr>
            <w:tcW w:w="1134" w:type="dxa"/>
            <w:vAlign w:val="center"/>
            <w:hideMark/>
          </w:tcPr>
          <w:p w14:paraId="4BBF0C57"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374888</w:t>
            </w:r>
          </w:p>
        </w:tc>
        <w:tc>
          <w:tcPr>
            <w:tcW w:w="2127" w:type="dxa"/>
            <w:vAlign w:val="center"/>
            <w:hideMark/>
          </w:tcPr>
          <w:p w14:paraId="7B49529F" w14:textId="77777777" w:rsidR="008278F9" w:rsidRPr="00D835D7" w:rsidRDefault="008278F9" w:rsidP="00073A4E">
            <w:pPr>
              <w:jc w:val="center"/>
              <w:rPr>
                <w:rFonts w:ascii="Century Gothic" w:hAnsi="Century Gothic" w:cstheme="majorHAnsi"/>
                <w:sz w:val="18"/>
                <w:szCs w:val="18"/>
                <w:lang w:val="es-ES"/>
              </w:rPr>
            </w:pPr>
            <w:r w:rsidRPr="00D835D7">
              <w:rPr>
                <w:rFonts w:ascii="Century Gothic" w:hAnsi="Century Gothic" w:cstheme="majorHAnsi"/>
                <w:sz w:val="18"/>
                <w:szCs w:val="18"/>
                <w:lang w:val="es-ES"/>
              </w:rPr>
              <w:t>Q          900,000.00</w:t>
            </w:r>
          </w:p>
        </w:tc>
      </w:tr>
      <w:tr w:rsidR="008278F9" w:rsidRPr="00D835D7" w14:paraId="144C2B04" w14:textId="77777777" w:rsidTr="005F032B">
        <w:trPr>
          <w:trHeight w:val="525"/>
        </w:trPr>
        <w:tc>
          <w:tcPr>
            <w:tcW w:w="7366" w:type="dxa"/>
            <w:gridSpan w:val="3"/>
            <w:noWrap/>
            <w:vAlign w:val="center"/>
          </w:tcPr>
          <w:p w14:paraId="0CA66B8B" w14:textId="77777777" w:rsidR="008278F9" w:rsidRPr="00D835D7" w:rsidRDefault="008278F9" w:rsidP="00073A4E">
            <w:pPr>
              <w:jc w:val="center"/>
              <w:rPr>
                <w:rFonts w:ascii="Century Gothic" w:hAnsi="Century Gothic" w:cstheme="majorHAnsi"/>
                <w:b/>
                <w:bCs/>
                <w:sz w:val="18"/>
                <w:szCs w:val="18"/>
                <w:lang w:val="es-ES"/>
              </w:rPr>
            </w:pPr>
            <w:r w:rsidRPr="00D835D7">
              <w:rPr>
                <w:rFonts w:ascii="Century Gothic" w:hAnsi="Century Gothic" w:cstheme="majorHAnsi"/>
                <w:b/>
                <w:bCs/>
                <w:sz w:val="18"/>
                <w:szCs w:val="18"/>
                <w:lang w:val="es-ES"/>
              </w:rPr>
              <w:t xml:space="preserve">                                                                                                                      TOTAL= </w:t>
            </w:r>
          </w:p>
        </w:tc>
        <w:tc>
          <w:tcPr>
            <w:tcW w:w="2127" w:type="dxa"/>
            <w:vAlign w:val="center"/>
          </w:tcPr>
          <w:p w14:paraId="67787C79" w14:textId="77777777" w:rsidR="008278F9" w:rsidRPr="00D835D7" w:rsidRDefault="008278F9" w:rsidP="00073A4E">
            <w:pPr>
              <w:jc w:val="center"/>
              <w:rPr>
                <w:rFonts w:ascii="Century Gothic" w:hAnsi="Century Gothic" w:cstheme="majorHAnsi"/>
                <w:b/>
                <w:bCs/>
                <w:sz w:val="18"/>
                <w:szCs w:val="18"/>
                <w:lang w:val="es-ES"/>
              </w:rPr>
            </w:pPr>
            <w:r w:rsidRPr="00D835D7">
              <w:rPr>
                <w:rFonts w:ascii="Century Gothic" w:hAnsi="Century Gothic" w:cstheme="majorHAnsi"/>
                <w:b/>
                <w:bCs/>
                <w:sz w:val="18"/>
                <w:szCs w:val="18"/>
                <w:lang w:val="es-ES"/>
              </w:rPr>
              <w:t xml:space="preserve">Q       </w:t>
            </w:r>
            <w:r>
              <w:rPr>
                <w:rFonts w:ascii="Century Gothic" w:hAnsi="Century Gothic" w:cstheme="majorHAnsi"/>
                <w:b/>
                <w:bCs/>
                <w:sz w:val="18"/>
                <w:szCs w:val="18"/>
                <w:lang w:val="es-ES"/>
              </w:rPr>
              <w:t>4</w:t>
            </w:r>
            <w:r w:rsidRPr="00D835D7">
              <w:rPr>
                <w:rFonts w:ascii="Century Gothic" w:hAnsi="Century Gothic" w:cstheme="majorHAnsi"/>
                <w:b/>
                <w:bCs/>
                <w:sz w:val="18"/>
                <w:szCs w:val="18"/>
                <w:lang w:val="es-ES"/>
              </w:rPr>
              <w:t>,</w:t>
            </w:r>
            <w:r>
              <w:rPr>
                <w:rFonts w:ascii="Century Gothic" w:hAnsi="Century Gothic" w:cstheme="majorHAnsi"/>
                <w:b/>
                <w:bCs/>
                <w:sz w:val="18"/>
                <w:szCs w:val="18"/>
                <w:lang w:val="es-ES"/>
              </w:rPr>
              <w:t>209</w:t>
            </w:r>
            <w:r w:rsidRPr="00D835D7">
              <w:rPr>
                <w:rFonts w:ascii="Century Gothic" w:hAnsi="Century Gothic" w:cstheme="majorHAnsi"/>
                <w:b/>
                <w:bCs/>
                <w:sz w:val="18"/>
                <w:szCs w:val="18"/>
                <w:lang w:val="es-ES"/>
              </w:rPr>
              <w:t>,000.00</w:t>
            </w:r>
          </w:p>
        </w:tc>
      </w:tr>
    </w:tbl>
    <w:p w14:paraId="6E842D60" w14:textId="1D9B20BA" w:rsidR="00596CFC" w:rsidRPr="006F2469" w:rsidRDefault="00913E6F" w:rsidP="005F032B">
      <w:pPr>
        <w:tabs>
          <w:tab w:val="left" w:pos="2400"/>
        </w:tabs>
        <w:spacing w:line="240" w:lineRule="auto"/>
        <w:jc w:val="both"/>
        <w:rPr>
          <w:rFonts w:ascii="Arial" w:eastAsia="Microsoft Yi Baiti" w:hAnsi="Arial" w:cs="Arial"/>
          <w:b/>
        </w:rPr>
      </w:pPr>
      <w:r w:rsidRPr="00913E6F">
        <w:rPr>
          <w:rFonts w:ascii="Arial Nova Light" w:hAnsi="Arial Nova Light"/>
          <w:sz w:val="24"/>
          <w:szCs w:val="24"/>
        </w:rPr>
        <w:t>Agradeciendo la atención a la presente me suscribo de ustedes.</w:t>
      </w:r>
      <w:r>
        <w:rPr>
          <w:rFonts w:ascii="Arial Nova Light" w:hAnsi="Arial Nova Light"/>
          <w:sz w:val="24"/>
          <w:szCs w:val="24"/>
        </w:rPr>
        <w:t xml:space="preserve"> </w:t>
      </w:r>
      <w:r w:rsidRPr="00913E6F">
        <w:rPr>
          <w:rFonts w:ascii="Arial Nova Light" w:hAnsi="Arial Nova Light"/>
          <w:sz w:val="24"/>
          <w:szCs w:val="24"/>
        </w:rPr>
        <w:t>Atentamente.</w:t>
      </w:r>
      <w:r>
        <w:rPr>
          <w:rFonts w:ascii="Arial Nova Light" w:hAnsi="Arial Nova Light"/>
          <w:sz w:val="24"/>
          <w:szCs w:val="24"/>
        </w:rPr>
        <w:t xml:space="preserve"> </w:t>
      </w:r>
      <w:r w:rsidR="00627E36" w:rsidRPr="00AB32C8">
        <w:rPr>
          <w:rFonts w:ascii="Arial Nova Light" w:hAnsi="Arial Nova Light" w:cs="Arial"/>
          <w:sz w:val="24"/>
          <w:szCs w:val="24"/>
          <w:lang w:val="es-GT"/>
        </w:rPr>
        <w:t xml:space="preserve">Los miembros del Consejo Municipal de Desarrollo -COMUDE- del Municipio de San Andrés Itzapa, departamento de Chimaltenango, </w:t>
      </w:r>
      <w:r w:rsidR="00627E36" w:rsidRPr="00AB32C8">
        <w:rPr>
          <w:rFonts w:ascii="Arial Nova Light" w:hAnsi="Arial Nova Light" w:cs="Arial"/>
          <w:b/>
          <w:sz w:val="24"/>
          <w:szCs w:val="24"/>
          <w:lang w:val="es-GT"/>
        </w:rPr>
        <w:t>CONSIDERANDO:</w:t>
      </w:r>
      <w:r w:rsidR="00627E36" w:rsidRPr="00AB32C8">
        <w:rPr>
          <w:rFonts w:ascii="Arial Nova Light" w:hAnsi="Arial Nova Light" w:cs="Arial"/>
          <w:sz w:val="24"/>
          <w:szCs w:val="24"/>
          <w:lang w:val="es-GT"/>
        </w:rPr>
        <w:t xml:space="preserve"> Que el Consejo Municipal de Desarrollo es el espacio democrático, representativo y consultivo encargado de promover y coordinar el proceso de desarrollo del municipio, de acuerdo a las demandas de la población y en coordinación con los lineamientos del Sistema de Consejos de Desarrollo Urbano y Rural. </w:t>
      </w:r>
      <w:r w:rsidR="00627E36" w:rsidRPr="00AB32C8">
        <w:rPr>
          <w:rFonts w:ascii="Arial Nova Light" w:hAnsi="Arial Nova Light" w:cs="Arial"/>
          <w:b/>
          <w:sz w:val="24"/>
          <w:szCs w:val="24"/>
          <w:lang w:val="es-GT"/>
        </w:rPr>
        <w:t>CONSIDERANDO:</w:t>
      </w:r>
      <w:r w:rsidR="00627E36" w:rsidRPr="00AB32C8">
        <w:rPr>
          <w:rFonts w:ascii="Arial Nova Light" w:hAnsi="Arial Nova Light" w:cs="Arial"/>
          <w:sz w:val="24"/>
          <w:szCs w:val="24"/>
          <w:lang w:val="es-GT"/>
        </w:rPr>
        <w:t xml:space="preserve"> Que la Constitución Política de la República de Guatemala (artículo 253 inciso c), Código Municipal (Decretos legislativos 12-2002 y reforma al Código Municipal 22-2010), ley de Consejos de Desarrollo Urbano y Rural (Decreto 11-2002Ley General de Descentralización (Decreto 14-2002, establecen la base legal para hacer realidad la participación comunitaria, institucional y sociedad civil organizada en la elaboración participativa de políticas, planes, programas y proyectos de desarrollo. </w:t>
      </w:r>
      <w:r w:rsidR="00627E36" w:rsidRPr="00AB32C8">
        <w:rPr>
          <w:rFonts w:ascii="Arial Nova Light" w:hAnsi="Arial Nova Light" w:cs="Arial"/>
          <w:b/>
          <w:sz w:val="24"/>
          <w:szCs w:val="24"/>
          <w:lang w:val="es-GT"/>
        </w:rPr>
        <w:t>CONSIDERANDO</w:t>
      </w:r>
      <w:r w:rsidR="00627E36" w:rsidRPr="00AB32C8">
        <w:rPr>
          <w:rFonts w:ascii="Arial Nova Light" w:hAnsi="Arial Nova Light" w:cs="Arial"/>
          <w:sz w:val="24"/>
          <w:szCs w:val="24"/>
          <w:lang w:val="es-GT"/>
        </w:rPr>
        <w:t>: Como representantes de las comunidades y conociendo las necesidades de nuestro municipio, es importante la Priorización de</w:t>
      </w:r>
      <w:r w:rsidR="00BB1CE3">
        <w:rPr>
          <w:rFonts w:ascii="Arial Nova Light" w:hAnsi="Arial Nova Light" w:cs="Arial"/>
          <w:sz w:val="24"/>
          <w:szCs w:val="24"/>
          <w:lang w:val="es-GT"/>
        </w:rPr>
        <w:t xml:space="preserve"> </w:t>
      </w:r>
      <w:r w:rsidR="00627E36" w:rsidRPr="00AB32C8">
        <w:rPr>
          <w:rFonts w:ascii="Arial Nova Light" w:hAnsi="Arial Nova Light" w:cs="Arial"/>
          <w:sz w:val="24"/>
          <w:szCs w:val="24"/>
          <w:lang w:val="es-GT"/>
        </w:rPr>
        <w:t>l</w:t>
      </w:r>
      <w:r w:rsidR="00BB1CE3">
        <w:rPr>
          <w:rFonts w:ascii="Arial Nova Light" w:hAnsi="Arial Nova Light" w:cs="Arial"/>
          <w:sz w:val="24"/>
          <w:szCs w:val="24"/>
          <w:lang w:val="es-GT"/>
        </w:rPr>
        <w:t xml:space="preserve">os </w:t>
      </w:r>
      <w:r w:rsidR="00A5719B">
        <w:rPr>
          <w:rFonts w:ascii="Arial Nova Light" w:hAnsi="Arial Nova Light" w:cs="Arial"/>
          <w:sz w:val="24"/>
          <w:szCs w:val="24"/>
          <w:lang w:val="es-GT"/>
        </w:rPr>
        <w:t>seis</w:t>
      </w:r>
      <w:r w:rsidR="00627E36" w:rsidRPr="00AB32C8">
        <w:rPr>
          <w:rFonts w:ascii="Arial Nova Light" w:hAnsi="Arial Nova Light" w:cs="Arial"/>
          <w:sz w:val="24"/>
          <w:szCs w:val="24"/>
          <w:lang w:val="es-GT"/>
        </w:rPr>
        <w:t xml:space="preserve"> proyecto</w:t>
      </w:r>
      <w:r w:rsidR="00BB1CE3">
        <w:rPr>
          <w:rFonts w:ascii="Arial Nova Light" w:hAnsi="Arial Nova Light" w:cs="Arial"/>
          <w:sz w:val="24"/>
          <w:szCs w:val="24"/>
          <w:lang w:val="es-GT"/>
        </w:rPr>
        <w:t>s en mención</w:t>
      </w:r>
      <w:r w:rsidR="00627E36" w:rsidRPr="00AB32C8">
        <w:rPr>
          <w:rFonts w:ascii="Arial Nova Light" w:hAnsi="Arial Nova Light" w:cstheme="majorHAnsi"/>
          <w:sz w:val="24"/>
          <w:szCs w:val="24"/>
        </w:rPr>
        <w:t xml:space="preserve"> de </w:t>
      </w:r>
      <w:r w:rsidR="00627E36">
        <w:rPr>
          <w:rFonts w:ascii="Arial Nova Light" w:hAnsi="Arial Nova Light" w:cstheme="majorHAnsi"/>
          <w:sz w:val="24"/>
          <w:szCs w:val="24"/>
        </w:rPr>
        <w:t xml:space="preserve">la </w:t>
      </w:r>
      <w:r w:rsidR="00627E36" w:rsidRPr="00AB32C8">
        <w:rPr>
          <w:rFonts w:ascii="Arial Nova Light" w:hAnsi="Arial Nova Light" w:cstheme="majorHAnsi"/>
          <w:sz w:val="24"/>
          <w:szCs w:val="24"/>
        </w:rPr>
        <w:t xml:space="preserve">Cartera </w:t>
      </w:r>
      <w:r w:rsidR="00BB1CE3">
        <w:rPr>
          <w:rFonts w:ascii="Arial Nova Light" w:hAnsi="Arial Nova Light" w:cstheme="majorHAnsi"/>
          <w:sz w:val="24"/>
          <w:szCs w:val="24"/>
        </w:rPr>
        <w:t>Extraor</w:t>
      </w:r>
      <w:r w:rsidR="00BB1CE3" w:rsidRPr="00AB32C8">
        <w:rPr>
          <w:rFonts w:ascii="Arial Nova Light" w:hAnsi="Arial Nova Light" w:cstheme="majorHAnsi"/>
          <w:sz w:val="24"/>
          <w:szCs w:val="24"/>
        </w:rPr>
        <w:t>dinaria</w:t>
      </w:r>
      <w:r w:rsidR="00627E36" w:rsidRPr="00AB32C8">
        <w:rPr>
          <w:rFonts w:ascii="Arial Nova Light" w:hAnsi="Arial Nova Light" w:cstheme="majorHAnsi"/>
          <w:sz w:val="24"/>
          <w:szCs w:val="24"/>
        </w:rPr>
        <w:t xml:space="preserve"> 2026. </w:t>
      </w:r>
      <w:r w:rsidR="00BB1CE3" w:rsidRPr="00AB32C8">
        <w:rPr>
          <w:rFonts w:ascii="Arial Nova Light" w:hAnsi="Arial Nova Light" w:cs="Arial"/>
          <w:sz w:val="24"/>
          <w:szCs w:val="24"/>
          <w:lang w:val="es-GT"/>
        </w:rPr>
        <w:t>tal</w:t>
      </w:r>
      <w:r w:rsidR="00627E36" w:rsidRPr="00AB32C8">
        <w:rPr>
          <w:rFonts w:ascii="Arial Nova Light" w:hAnsi="Arial Nova Light" w:cs="Arial"/>
          <w:sz w:val="24"/>
          <w:szCs w:val="24"/>
          <w:lang w:val="es-GT"/>
        </w:rPr>
        <w:t xml:space="preserve"> y como se estableció por la Dirección Municipal de Planificación. </w:t>
      </w:r>
      <w:r w:rsidR="00627E36" w:rsidRPr="00AB32C8">
        <w:rPr>
          <w:rFonts w:ascii="Arial Nova Light" w:hAnsi="Arial Nova Light" w:cs="Arial"/>
          <w:b/>
          <w:bCs/>
          <w:sz w:val="24"/>
          <w:szCs w:val="24"/>
          <w:lang w:val="es-GT"/>
        </w:rPr>
        <w:t xml:space="preserve">POR TANTO: </w:t>
      </w:r>
      <w:r w:rsidR="00627E36" w:rsidRPr="00AB32C8">
        <w:rPr>
          <w:rFonts w:ascii="Arial Nova Light" w:hAnsi="Arial Nova Light" w:cs="Arial"/>
          <w:sz w:val="24"/>
          <w:szCs w:val="24"/>
          <w:lang w:val="es-GT"/>
        </w:rPr>
        <w:t xml:space="preserve">El Consejo Municipal de Desarrollo </w:t>
      </w:r>
      <w:r w:rsidR="00627E36">
        <w:rPr>
          <w:rFonts w:ascii="Arial Nova Light" w:hAnsi="Arial Nova Light" w:cs="Arial"/>
          <w:sz w:val="24"/>
          <w:szCs w:val="24"/>
          <w:lang w:val="es-GT"/>
        </w:rPr>
        <w:t xml:space="preserve">-COMUDE- del Municipio de San Andrés Itzapa, del Departamento de Chimaltenango, </w:t>
      </w:r>
      <w:r w:rsidR="00627E36" w:rsidRPr="00AB32C8">
        <w:rPr>
          <w:rFonts w:ascii="Arial Nova Light" w:hAnsi="Arial Nova Light" w:cs="Arial"/>
          <w:sz w:val="24"/>
          <w:szCs w:val="24"/>
          <w:lang w:val="es-GT"/>
        </w:rPr>
        <w:t>por unanimidad de pareceres.</w:t>
      </w:r>
      <w:r w:rsidR="00627E36" w:rsidRPr="00AB32C8">
        <w:rPr>
          <w:rFonts w:ascii="Arial Nova Light" w:hAnsi="Arial Nova Light" w:cs="Arial"/>
          <w:b/>
          <w:bCs/>
          <w:sz w:val="24"/>
          <w:szCs w:val="24"/>
          <w:lang w:val="es-GT"/>
        </w:rPr>
        <w:t xml:space="preserve"> ACUERDAN</w:t>
      </w:r>
      <w:r w:rsidR="00627E36" w:rsidRPr="00AB32C8">
        <w:rPr>
          <w:rFonts w:ascii="Arial Nova Light" w:hAnsi="Arial Nova Light" w:cs="Arial"/>
          <w:b/>
          <w:sz w:val="24"/>
          <w:szCs w:val="24"/>
          <w:lang w:val="es-GT"/>
        </w:rPr>
        <w:t>:</w:t>
      </w:r>
      <w:r w:rsidR="00627E36" w:rsidRPr="00AB32C8">
        <w:rPr>
          <w:rFonts w:ascii="Arial Nova Light" w:hAnsi="Arial Nova Light" w:cs="Arial"/>
          <w:sz w:val="24"/>
          <w:szCs w:val="24"/>
          <w:lang w:val="es-GT"/>
        </w:rPr>
        <w:t xml:space="preserve"> </w:t>
      </w:r>
      <w:r w:rsidR="00627E36" w:rsidRPr="00AB32C8">
        <w:rPr>
          <w:rFonts w:ascii="Arial Nova Light" w:hAnsi="Arial Nova Light" w:cs="Arial"/>
          <w:b/>
          <w:sz w:val="24"/>
          <w:szCs w:val="24"/>
          <w:lang w:val="es-GT"/>
        </w:rPr>
        <w:t>I)</w:t>
      </w:r>
      <w:r w:rsidR="00627E36" w:rsidRPr="00AB32C8">
        <w:rPr>
          <w:rFonts w:ascii="Arial Nova Light" w:hAnsi="Arial Nova Light" w:cs="Arial"/>
          <w:sz w:val="24"/>
          <w:szCs w:val="24"/>
          <w:lang w:val="es-GT"/>
        </w:rPr>
        <w:t xml:space="preserve"> Aprobar la Priorización </w:t>
      </w:r>
      <w:r w:rsidR="00BB1CE3" w:rsidRPr="00AB32C8">
        <w:rPr>
          <w:rFonts w:ascii="Arial Nova Light" w:hAnsi="Arial Nova Light" w:cs="Arial"/>
          <w:sz w:val="24"/>
          <w:szCs w:val="24"/>
          <w:lang w:val="es-GT"/>
        </w:rPr>
        <w:t>de</w:t>
      </w:r>
      <w:r w:rsidR="00BB1CE3">
        <w:rPr>
          <w:rFonts w:ascii="Arial Nova Light" w:hAnsi="Arial Nova Light" w:cs="Arial"/>
          <w:sz w:val="24"/>
          <w:szCs w:val="24"/>
          <w:lang w:val="es-GT"/>
        </w:rPr>
        <w:t xml:space="preserve"> </w:t>
      </w:r>
      <w:r w:rsidR="00BB1CE3" w:rsidRPr="00AB32C8">
        <w:rPr>
          <w:rFonts w:ascii="Arial Nova Light" w:hAnsi="Arial Nova Light" w:cs="Arial"/>
          <w:sz w:val="24"/>
          <w:szCs w:val="24"/>
          <w:lang w:val="es-GT"/>
        </w:rPr>
        <w:t>l</w:t>
      </w:r>
      <w:r w:rsidR="00BB1CE3">
        <w:rPr>
          <w:rFonts w:ascii="Arial Nova Light" w:hAnsi="Arial Nova Light" w:cs="Arial"/>
          <w:sz w:val="24"/>
          <w:szCs w:val="24"/>
          <w:lang w:val="es-GT"/>
        </w:rPr>
        <w:t xml:space="preserve">os </w:t>
      </w:r>
      <w:r w:rsidR="008278F9">
        <w:rPr>
          <w:rFonts w:ascii="Arial Nova Light" w:hAnsi="Arial Nova Light" w:cs="Arial"/>
          <w:sz w:val="24"/>
          <w:szCs w:val="24"/>
          <w:lang w:val="es-GT"/>
        </w:rPr>
        <w:t>seis</w:t>
      </w:r>
      <w:r w:rsidR="00BB1CE3" w:rsidRPr="00AB32C8">
        <w:rPr>
          <w:rFonts w:ascii="Arial Nova Light" w:hAnsi="Arial Nova Light" w:cs="Arial"/>
          <w:sz w:val="24"/>
          <w:szCs w:val="24"/>
          <w:lang w:val="es-GT"/>
        </w:rPr>
        <w:t xml:space="preserve"> proyecto</w:t>
      </w:r>
      <w:r w:rsidR="00BB1CE3">
        <w:rPr>
          <w:rFonts w:ascii="Arial Nova Light" w:hAnsi="Arial Nova Light" w:cs="Arial"/>
          <w:sz w:val="24"/>
          <w:szCs w:val="24"/>
          <w:lang w:val="es-GT"/>
        </w:rPr>
        <w:t>s en mención</w:t>
      </w:r>
      <w:r w:rsidR="00BB1CE3" w:rsidRPr="00AB32C8">
        <w:rPr>
          <w:rFonts w:ascii="Arial Nova Light" w:hAnsi="Arial Nova Light" w:cstheme="majorHAnsi"/>
          <w:sz w:val="24"/>
          <w:szCs w:val="24"/>
        </w:rPr>
        <w:t xml:space="preserve"> de </w:t>
      </w:r>
      <w:r w:rsidR="00BB1CE3">
        <w:rPr>
          <w:rFonts w:ascii="Arial Nova Light" w:hAnsi="Arial Nova Light" w:cstheme="majorHAnsi"/>
          <w:sz w:val="24"/>
          <w:szCs w:val="24"/>
        </w:rPr>
        <w:t xml:space="preserve">la </w:t>
      </w:r>
      <w:r w:rsidR="00BB1CE3" w:rsidRPr="00AB32C8">
        <w:rPr>
          <w:rFonts w:ascii="Arial Nova Light" w:hAnsi="Arial Nova Light" w:cstheme="majorHAnsi"/>
          <w:sz w:val="24"/>
          <w:szCs w:val="24"/>
        </w:rPr>
        <w:t xml:space="preserve">Cartera </w:t>
      </w:r>
      <w:r w:rsidR="00BB1CE3">
        <w:rPr>
          <w:rFonts w:ascii="Arial Nova Light" w:hAnsi="Arial Nova Light" w:cstheme="majorHAnsi"/>
          <w:sz w:val="24"/>
          <w:szCs w:val="24"/>
        </w:rPr>
        <w:t>Extraor</w:t>
      </w:r>
      <w:r w:rsidR="00BB1CE3" w:rsidRPr="00AB32C8">
        <w:rPr>
          <w:rFonts w:ascii="Arial Nova Light" w:hAnsi="Arial Nova Light" w:cstheme="majorHAnsi"/>
          <w:sz w:val="24"/>
          <w:szCs w:val="24"/>
        </w:rPr>
        <w:t>dinaria 2026</w:t>
      </w:r>
      <w:r w:rsidR="00610A80">
        <w:rPr>
          <w:rFonts w:ascii="Arial Nova Light" w:hAnsi="Arial Nova Light" w:cstheme="majorHAnsi"/>
          <w:sz w:val="24"/>
          <w:szCs w:val="24"/>
        </w:rPr>
        <w:t xml:space="preserve"> del Consejo Departamental de Desarrollo -CODEDE- del Departamento de Chimaltenango</w:t>
      </w:r>
      <w:r w:rsidR="00627E36" w:rsidRPr="00AB32C8">
        <w:rPr>
          <w:rFonts w:ascii="Arial Nova Light" w:hAnsi="Arial Nova Light" w:cs="Arial"/>
          <w:sz w:val="24"/>
          <w:szCs w:val="24"/>
          <w:lang w:val="es-GT"/>
        </w:rPr>
        <w:t>.</w:t>
      </w:r>
      <w:r w:rsidR="00627E36">
        <w:rPr>
          <w:rFonts w:ascii="Arial Nova Light" w:hAnsi="Arial Nova Light" w:cs="Arial"/>
          <w:sz w:val="24"/>
          <w:szCs w:val="24"/>
          <w:lang w:val="es-GT"/>
        </w:rPr>
        <w:t xml:space="preserve"> </w:t>
      </w:r>
      <w:r w:rsidR="00BB1CE3">
        <w:rPr>
          <w:rFonts w:ascii="Arial Nova Light" w:hAnsi="Arial Nova Light" w:cs="Arial"/>
          <w:sz w:val="24"/>
          <w:szCs w:val="24"/>
          <w:lang w:val="es-GT"/>
        </w:rPr>
        <w:t xml:space="preserve">Con un monto total de Q </w:t>
      </w:r>
      <w:r w:rsidR="008278F9">
        <w:rPr>
          <w:rFonts w:ascii="Arial Nova Light" w:hAnsi="Arial Nova Light" w:cs="Arial"/>
          <w:sz w:val="24"/>
          <w:szCs w:val="24"/>
          <w:lang w:val="es-GT"/>
        </w:rPr>
        <w:t>4</w:t>
      </w:r>
      <w:r w:rsidR="00BB1CE3">
        <w:rPr>
          <w:rFonts w:ascii="Arial Nova Light" w:hAnsi="Arial Nova Light" w:cs="Arial"/>
          <w:sz w:val="24"/>
          <w:szCs w:val="24"/>
          <w:lang w:val="es-GT"/>
        </w:rPr>
        <w:t>,</w:t>
      </w:r>
      <w:r w:rsidR="008278F9">
        <w:rPr>
          <w:rFonts w:ascii="Arial Nova Light" w:hAnsi="Arial Nova Light" w:cs="Arial"/>
          <w:sz w:val="24"/>
          <w:szCs w:val="24"/>
          <w:lang w:val="es-GT"/>
        </w:rPr>
        <w:t>209</w:t>
      </w:r>
      <w:r w:rsidR="00BB1CE3">
        <w:rPr>
          <w:rFonts w:ascii="Arial Nova Light" w:hAnsi="Arial Nova Light" w:cs="Arial"/>
          <w:sz w:val="24"/>
          <w:szCs w:val="24"/>
          <w:lang w:val="es-GT"/>
        </w:rPr>
        <w:t>,000.00</w:t>
      </w:r>
      <w:r w:rsidR="00627E36">
        <w:rPr>
          <w:rFonts w:ascii="Arial Nova Light" w:hAnsi="Arial Nova Light" w:cs="Arial"/>
          <w:sz w:val="24"/>
          <w:szCs w:val="24"/>
          <w:lang w:val="es-GT"/>
        </w:rPr>
        <w:t xml:space="preserve">. </w:t>
      </w:r>
      <w:proofErr w:type="spellStart"/>
      <w:r w:rsidR="00627E36" w:rsidRPr="00AB32C8">
        <w:rPr>
          <w:rFonts w:ascii="Arial Nova Light" w:hAnsi="Arial Nova Light" w:cs="Arial"/>
          <w:b/>
          <w:sz w:val="24"/>
          <w:szCs w:val="24"/>
          <w:lang w:val="es-GT"/>
        </w:rPr>
        <w:t>Il</w:t>
      </w:r>
      <w:proofErr w:type="spellEnd"/>
      <w:r w:rsidR="00627E36" w:rsidRPr="00AB32C8">
        <w:rPr>
          <w:rFonts w:ascii="Arial Nova Light" w:hAnsi="Arial Nova Light" w:cs="Arial"/>
          <w:b/>
          <w:sz w:val="24"/>
          <w:szCs w:val="24"/>
          <w:lang w:val="es-GT"/>
        </w:rPr>
        <w:t>)</w:t>
      </w:r>
      <w:r w:rsidR="00627E36" w:rsidRPr="00AB32C8">
        <w:rPr>
          <w:rFonts w:ascii="Arial Nova Light" w:hAnsi="Arial Nova Light" w:cs="Arial"/>
          <w:sz w:val="24"/>
          <w:szCs w:val="24"/>
          <w:lang w:val="es-GT"/>
        </w:rPr>
        <w:t xml:space="preserve"> La presente aprobación de</w:t>
      </w:r>
      <w:r w:rsidR="00BB1CE3">
        <w:rPr>
          <w:rFonts w:ascii="Arial Nova Light" w:hAnsi="Arial Nova Light" w:cs="Arial"/>
          <w:sz w:val="24"/>
          <w:szCs w:val="24"/>
          <w:lang w:val="es-GT"/>
        </w:rPr>
        <w:t xml:space="preserve"> </w:t>
      </w:r>
      <w:r w:rsidR="00627E36">
        <w:rPr>
          <w:rFonts w:ascii="Arial Nova Light" w:hAnsi="Arial Nova Light" w:cs="Arial"/>
          <w:sz w:val="24"/>
          <w:szCs w:val="24"/>
          <w:lang w:val="es-GT"/>
        </w:rPr>
        <w:t>l</w:t>
      </w:r>
      <w:r w:rsidR="00BB1CE3">
        <w:rPr>
          <w:rFonts w:ascii="Arial Nova Light" w:hAnsi="Arial Nova Light" w:cs="Arial"/>
          <w:sz w:val="24"/>
          <w:szCs w:val="24"/>
          <w:lang w:val="es-GT"/>
        </w:rPr>
        <w:t xml:space="preserve">os </w:t>
      </w:r>
      <w:r w:rsidR="002A42AD">
        <w:rPr>
          <w:rFonts w:ascii="Arial Nova Light" w:hAnsi="Arial Nova Light" w:cs="Arial"/>
          <w:sz w:val="24"/>
          <w:szCs w:val="24"/>
          <w:lang w:val="es-GT"/>
        </w:rPr>
        <w:t>seis</w:t>
      </w:r>
      <w:r w:rsidR="00627E36">
        <w:rPr>
          <w:rFonts w:ascii="Arial Nova Light" w:hAnsi="Arial Nova Light" w:cs="Arial"/>
          <w:sz w:val="24"/>
          <w:szCs w:val="24"/>
          <w:lang w:val="es-GT"/>
        </w:rPr>
        <w:t xml:space="preserve"> Proyecto</w:t>
      </w:r>
      <w:r w:rsidR="00BB1CE3">
        <w:rPr>
          <w:rFonts w:ascii="Arial Nova Light" w:hAnsi="Arial Nova Light" w:cs="Arial"/>
          <w:sz w:val="24"/>
          <w:szCs w:val="24"/>
          <w:lang w:val="es-GT"/>
        </w:rPr>
        <w:t>s</w:t>
      </w:r>
      <w:r w:rsidR="00627E36">
        <w:rPr>
          <w:rFonts w:ascii="Arial Nova Light" w:hAnsi="Arial Nova Light" w:cs="Arial"/>
          <w:sz w:val="24"/>
          <w:szCs w:val="24"/>
          <w:lang w:val="es-GT"/>
        </w:rPr>
        <w:t xml:space="preserve"> en mención de</w:t>
      </w:r>
      <w:r w:rsidR="00627E36" w:rsidRPr="00AB32C8">
        <w:rPr>
          <w:rFonts w:ascii="Arial Nova Light" w:hAnsi="Arial Nova Light" w:cs="Arial"/>
          <w:sz w:val="24"/>
          <w:szCs w:val="24"/>
          <w:lang w:val="es-GT"/>
        </w:rPr>
        <w:t xml:space="preserve"> la cartera </w:t>
      </w:r>
      <w:r w:rsidR="00BB1CE3">
        <w:rPr>
          <w:rFonts w:ascii="Arial Nova Light" w:hAnsi="Arial Nova Light" w:cs="Arial"/>
          <w:sz w:val="24"/>
          <w:szCs w:val="24"/>
          <w:lang w:val="es-GT"/>
        </w:rPr>
        <w:t xml:space="preserve">extraordinaria </w:t>
      </w:r>
      <w:r w:rsidR="00627E36" w:rsidRPr="00AB32C8">
        <w:rPr>
          <w:rFonts w:ascii="Arial Nova Light" w:hAnsi="Arial Nova Light" w:cs="Arial"/>
          <w:sz w:val="24"/>
          <w:szCs w:val="24"/>
          <w:lang w:val="es-GT"/>
        </w:rPr>
        <w:t>dos mil veinti</w:t>
      </w:r>
      <w:r w:rsidR="00627E36">
        <w:rPr>
          <w:rFonts w:ascii="Arial Nova Light" w:hAnsi="Arial Nova Light" w:cs="Arial"/>
          <w:sz w:val="24"/>
          <w:szCs w:val="24"/>
          <w:lang w:val="es-GT"/>
        </w:rPr>
        <w:t>séis</w:t>
      </w:r>
      <w:r w:rsidR="00627E36" w:rsidRPr="00AB32C8">
        <w:rPr>
          <w:rFonts w:ascii="Arial Nova Light" w:hAnsi="Arial Nova Light" w:cs="Arial"/>
          <w:sz w:val="24"/>
          <w:szCs w:val="24"/>
          <w:lang w:val="es-GT"/>
        </w:rPr>
        <w:t xml:space="preserve"> surge efectos inmediatamente. </w:t>
      </w:r>
      <w:r w:rsidR="00627E36" w:rsidRPr="00AB32C8">
        <w:rPr>
          <w:rFonts w:ascii="Arial Nova Light" w:hAnsi="Arial Nova Light" w:cs="Arial"/>
          <w:b/>
          <w:sz w:val="24"/>
          <w:szCs w:val="24"/>
          <w:lang w:val="es-GT"/>
        </w:rPr>
        <w:t>III)</w:t>
      </w:r>
      <w:r w:rsidR="00627E36" w:rsidRPr="00AB32C8">
        <w:rPr>
          <w:rFonts w:ascii="Arial Nova Light" w:hAnsi="Arial Nova Light" w:cs="Arial"/>
          <w:sz w:val="24"/>
          <w:szCs w:val="24"/>
          <w:lang w:val="es-GT"/>
        </w:rPr>
        <w:t xml:space="preserve"> Se le solicita al </w:t>
      </w:r>
      <w:proofErr w:type="gramStart"/>
      <w:r w:rsidR="00627E36" w:rsidRPr="00AB32C8">
        <w:rPr>
          <w:rFonts w:ascii="Arial Nova Light" w:hAnsi="Arial Nova Light" w:cs="Arial"/>
          <w:sz w:val="24"/>
          <w:szCs w:val="24"/>
          <w:lang w:val="es-GT"/>
        </w:rPr>
        <w:t>Secretario</w:t>
      </w:r>
      <w:proofErr w:type="gramEnd"/>
      <w:r w:rsidR="00627E36" w:rsidRPr="00AB32C8">
        <w:rPr>
          <w:rFonts w:ascii="Arial Nova Light" w:hAnsi="Arial Nova Light" w:cs="Arial"/>
          <w:sz w:val="24"/>
          <w:szCs w:val="24"/>
          <w:lang w:val="es-GT"/>
        </w:rPr>
        <w:t xml:space="preserve"> del COMUDE certifique lo aprobado para su trámite respectivo</w:t>
      </w:r>
      <w:r w:rsidR="00627E36">
        <w:rPr>
          <w:rFonts w:ascii="Arial Nova Light" w:hAnsi="Arial Nova Light" w:cs="Arial"/>
          <w:sz w:val="24"/>
          <w:szCs w:val="24"/>
          <w:lang w:val="es-GT"/>
        </w:rPr>
        <w:t>.</w:t>
      </w:r>
      <w:r w:rsidR="00627E36">
        <w:rPr>
          <w:rFonts w:ascii="Arial" w:eastAsia="Calibri" w:hAnsi="Arial" w:cs="Arial"/>
          <w:b/>
          <w:bCs/>
          <w:sz w:val="24"/>
          <w:szCs w:val="24"/>
          <w:lang w:val="es-GT" w:eastAsia="en-US"/>
        </w:rPr>
        <w:t xml:space="preserve"> </w:t>
      </w:r>
      <w:r w:rsidR="00AA1E95">
        <w:rPr>
          <w:rFonts w:ascii="Arial" w:hAnsi="Arial" w:cs="Arial"/>
          <w:b/>
          <w:sz w:val="24"/>
          <w:szCs w:val="24"/>
          <w:u w:val="single"/>
        </w:rPr>
        <w:t>QUINTO</w:t>
      </w:r>
      <w:r w:rsidR="003F17F6">
        <w:rPr>
          <w:rFonts w:ascii="Arial" w:hAnsi="Arial" w:cs="Arial"/>
          <w:b/>
          <w:sz w:val="24"/>
          <w:szCs w:val="24"/>
          <w:u w:val="single"/>
        </w:rPr>
        <w:t>:</w:t>
      </w:r>
      <w:r w:rsidR="00C73E92">
        <w:rPr>
          <w:rFonts w:ascii="Arial" w:hAnsi="Arial" w:cs="Arial"/>
          <w:b/>
          <w:sz w:val="24"/>
          <w:szCs w:val="24"/>
        </w:rPr>
        <w:t xml:space="preserve"> </w:t>
      </w:r>
      <w:r w:rsidR="002A426A">
        <w:rPr>
          <w:rFonts w:ascii="Arial" w:eastAsia="Calibri" w:hAnsi="Arial" w:cs="Arial"/>
          <w:sz w:val="24"/>
          <w:szCs w:val="24"/>
          <w:lang w:val="es-GT" w:eastAsia="en-US"/>
        </w:rPr>
        <w:t xml:space="preserve">La supervisora educativa Licenciada Ana Luisa Avila </w:t>
      </w:r>
      <w:r w:rsidR="002A426A">
        <w:rPr>
          <w:rFonts w:ascii="Arial" w:eastAsia="Calibri" w:hAnsi="Arial" w:cs="Arial"/>
          <w:sz w:val="24"/>
          <w:szCs w:val="24"/>
          <w:lang w:val="es-GT" w:eastAsia="en-US"/>
        </w:rPr>
        <w:t>Gómez</w:t>
      </w:r>
      <w:r w:rsidR="002A426A">
        <w:rPr>
          <w:rFonts w:ascii="Arial" w:eastAsia="Calibri" w:hAnsi="Arial" w:cs="Arial"/>
          <w:sz w:val="24"/>
          <w:szCs w:val="24"/>
          <w:lang w:val="es-GT" w:eastAsia="en-US"/>
        </w:rPr>
        <w:t xml:space="preserve"> de Lemus</w:t>
      </w:r>
      <w:r w:rsidR="002A426A">
        <w:rPr>
          <w:rFonts w:ascii="Arial" w:eastAsia="Calibri" w:hAnsi="Arial" w:cs="Arial"/>
          <w:sz w:val="24"/>
          <w:szCs w:val="24"/>
          <w:lang w:val="es-GT" w:eastAsia="en-US"/>
        </w:rPr>
        <w:t xml:space="preserve"> da a conocer sobre las </w:t>
      </w:r>
      <w:r w:rsidR="00C73E92" w:rsidRPr="003F17F6">
        <w:rPr>
          <w:rFonts w:ascii="Arial" w:eastAsia="Calibri" w:hAnsi="Arial" w:cs="Arial"/>
          <w:sz w:val="24"/>
          <w:szCs w:val="24"/>
          <w:lang w:val="es-GT" w:eastAsia="en-US"/>
        </w:rPr>
        <w:t>Tiendas escolares,</w:t>
      </w:r>
      <w:r w:rsidR="002A426A">
        <w:rPr>
          <w:rFonts w:ascii="Arial" w:eastAsia="Calibri" w:hAnsi="Arial" w:cs="Arial"/>
          <w:sz w:val="24"/>
          <w:szCs w:val="24"/>
          <w:lang w:val="es-GT" w:eastAsia="en-US"/>
        </w:rPr>
        <w:t xml:space="preserve"> que son fundamentales en cada centro educativo, tomando en cuenta ahora la generalidad que deben contar con alimentos nutritivos, que apoyen a la salud de los estudiantes en todos sus niveles, debiendo regularse según lineamientos del ministerio de educación, también da a conocer que l</w:t>
      </w:r>
      <w:r w:rsidR="00C73E92" w:rsidRPr="003F17F6">
        <w:rPr>
          <w:rFonts w:ascii="Arial" w:eastAsia="Calibri" w:hAnsi="Arial" w:cs="Arial"/>
          <w:sz w:val="24"/>
          <w:szCs w:val="24"/>
          <w:lang w:val="es-GT" w:eastAsia="en-US"/>
        </w:rPr>
        <w:t xml:space="preserve">os docentes de nuevo ingreso </w:t>
      </w:r>
      <w:r w:rsidR="002A426A">
        <w:rPr>
          <w:rFonts w:ascii="Arial" w:eastAsia="Calibri" w:hAnsi="Arial" w:cs="Arial"/>
          <w:sz w:val="24"/>
          <w:szCs w:val="24"/>
          <w:lang w:val="es-GT" w:eastAsia="en-US"/>
        </w:rPr>
        <w:t>ya están destinados para distintos centros educativos con el fin de poder normalizar y atender la demanda educativa, también hace la</w:t>
      </w:r>
      <w:r w:rsidR="00C73E92" w:rsidRPr="003F17F6">
        <w:rPr>
          <w:rFonts w:ascii="Arial" w:eastAsia="Calibri" w:hAnsi="Arial" w:cs="Arial"/>
          <w:sz w:val="24"/>
          <w:szCs w:val="24"/>
          <w:lang w:val="es-GT" w:eastAsia="en-US"/>
        </w:rPr>
        <w:t xml:space="preserve"> presentación de la </w:t>
      </w:r>
      <w:r w:rsidR="002A426A">
        <w:rPr>
          <w:rFonts w:ascii="Arial" w:eastAsia="Calibri" w:hAnsi="Arial" w:cs="Arial"/>
          <w:sz w:val="24"/>
          <w:szCs w:val="24"/>
          <w:lang w:val="es-GT" w:eastAsia="en-US"/>
        </w:rPr>
        <w:t xml:space="preserve">Nueva </w:t>
      </w:r>
      <w:r w:rsidR="00C73E92" w:rsidRPr="003F17F6">
        <w:rPr>
          <w:rFonts w:ascii="Arial" w:eastAsia="Calibri" w:hAnsi="Arial" w:cs="Arial"/>
          <w:sz w:val="24"/>
          <w:szCs w:val="24"/>
          <w:lang w:val="es-GT" w:eastAsia="en-US"/>
        </w:rPr>
        <w:t>Supervisora Educativa</w:t>
      </w:r>
      <w:r w:rsidR="002A426A">
        <w:rPr>
          <w:rFonts w:ascii="Arial" w:eastAsia="Calibri" w:hAnsi="Arial" w:cs="Arial"/>
          <w:sz w:val="24"/>
          <w:szCs w:val="24"/>
          <w:lang w:val="es-GT" w:eastAsia="en-US"/>
        </w:rPr>
        <w:t xml:space="preserve"> </w:t>
      </w:r>
      <w:proofErr w:type="spellStart"/>
      <w:r w:rsidR="00F5739A">
        <w:rPr>
          <w:rFonts w:ascii="Arial" w:eastAsia="Calibri" w:hAnsi="Arial" w:cs="Arial"/>
          <w:sz w:val="24"/>
          <w:szCs w:val="24"/>
          <w:lang w:val="es-GT" w:eastAsia="en-US"/>
        </w:rPr>
        <w:t>seindo</w:t>
      </w:r>
      <w:proofErr w:type="spellEnd"/>
      <w:r w:rsidR="00F5739A">
        <w:rPr>
          <w:rFonts w:ascii="Arial" w:eastAsia="Calibri" w:hAnsi="Arial" w:cs="Arial"/>
          <w:sz w:val="24"/>
          <w:szCs w:val="24"/>
          <w:lang w:val="es-GT" w:eastAsia="en-US"/>
        </w:rPr>
        <w:t xml:space="preserve"> </w:t>
      </w:r>
      <w:r w:rsidR="00F5739A" w:rsidRPr="00F5739A">
        <w:rPr>
          <w:rFonts w:ascii="Arial" w:eastAsia="Calibri" w:hAnsi="Arial" w:cs="Arial"/>
          <w:sz w:val="24"/>
          <w:szCs w:val="24"/>
          <w:lang w:val="es-GT" w:eastAsia="en-US"/>
        </w:rPr>
        <w:t xml:space="preserve">Candelaria Iracema </w:t>
      </w:r>
      <w:proofErr w:type="spellStart"/>
      <w:r w:rsidR="00F5739A" w:rsidRPr="00F5739A">
        <w:rPr>
          <w:rFonts w:ascii="Arial" w:eastAsia="Calibri" w:hAnsi="Arial" w:cs="Arial"/>
          <w:sz w:val="24"/>
          <w:szCs w:val="24"/>
          <w:lang w:val="es-GT" w:eastAsia="en-US"/>
        </w:rPr>
        <w:t>Tajtaj</w:t>
      </w:r>
      <w:proofErr w:type="spellEnd"/>
      <w:r w:rsidR="00F5739A" w:rsidRPr="00F5739A">
        <w:rPr>
          <w:rFonts w:ascii="Arial" w:eastAsia="Calibri" w:hAnsi="Arial" w:cs="Arial"/>
          <w:sz w:val="24"/>
          <w:szCs w:val="24"/>
          <w:lang w:val="es-GT" w:eastAsia="en-US"/>
        </w:rPr>
        <w:t xml:space="preserve"> Anleu de Arenales</w:t>
      </w:r>
      <w:r w:rsidR="00F5739A">
        <w:rPr>
          <w:rFonts w:ascii="Arial" w:eastAsia="Calibri" w:hAnsi="Arial" w:cs="Arial"/>
          <w:sz w:val="24"/>
          <w:szCs w:val="24"/>
          <w:lang w:val="es-GT" w:eastAsia="en-US"/>
        </w:rPr>
        <w:t xml:space="preserve"> quien tendrá a bien el</w:t>
      </w:r>
      <w:r w:rsidR="00F5739A" w:rsidRPr="00F5739A">
        <w:rPr>
          <w:rFonts w:ascii="Arial" w:eastAsia="Calibri" w:hAnsi="Arial" w:cs="Arial"/>
          <w:sz w:val="24"/>
          <w:szCs w:val="24"/>
          <w:lang w:val="es-GT" w:eastAsia="en-US"/>
        </w:rPr>
        <w:t xml:space="preserve"> Distrito Escolar No. 04-13-39</w:t>
      </w:r>
      <w:r w:rsidR="002A426A">
        <w:rPr>
          <w:rFonts w:ascii="Arial" w:eastAsia="Calibri" w:hAnsi="Arial" w:cs="Arial"/>
          <w:sz w:val="24"/>
          <w:szCs w:val="24"/>
          <w:lang w:val="es-GT" w:eastAsia="en-US"/>
        </w:rPr>
        <w:t xml:space="preserve"> </w:t>
      </w:r>
      <w:r w:rsidR="00F5739A">
        <w:rPr>
          <w:rFonts w:ascii="Arial" w:eastAsia="Calibri" w:hAnsi="Arial" w:cs="Arial"/>
          <w:sz w:val="24"/>
          <w:szCs w:val="24"/>
          <w:lang w:val="es-GT" w:eastAsia="en-US"/>
        </w:rPr>
        <w:t xml:space="preserve">de este Municipio, </w:t>
      </w:r>
      <w:r w:rsidR="007C3ABC">
        <w:rPr>
          <w:rFonts w:ascii="Arial" w:eastAsia="Calibri" w:hAnsi="Arial" w:cs="Arial"/>
          <w:sz w:val="24"/>
          <w:szCs w:val="24"/>
          <w:lang w:val="es-GT" w:eastAsia="en-US"/>
        </w:rPr>
        <w:t xml:space="preserve">siendo ahora dos supervisoras educativas poniendo a las ordenes de las autoridades municipales y comunales.  </w:t>
      </w:r>
      <w:r w:rsidR="00AA1E95">
        <w:rPr>
          <w:rFonts w:ascii="Arial" w:hAnsi="Arial" w:cs="Arial"/>
          <w:b/>
          <w:sz w:val="24"/>
          <w:szCs w:val="24"/>
          <w:u w:val="single"/>
          <w:shd w:val="clear" w:color="auto" w:fill="FFFFFF"/>
        </w:rPr>
        <w:t>SEXTO</w:t>
      </w:r>
      <w:r w:rsidR="00596CFC" w:rsidRPr="003B76EE">
        <w:rPr>
          <w:rFonts w:ascii="Arial" w:hAnsi="Arial" w:cs="Arial"/>
          <w:b/>
          <w:sz w:val="24"/>
          <w:szCs w:val="24"/>
          <w:u w:val="single"/>
          <w:shd w:val="clear" w:color="auto" w:fill="FFFFFF"/>
        </w:rPr>
        <w:t>:</w:t>
      </w:r>
      <w:r w:rsidR="007B6B7B" w:rsidRPr="007B6B7B">
        <w:rPr>
          <w:rFonts w:ascii="Arial" w:hAnsi="Arial" w:cs="Arial"/>
          <w:b/>
          <w:sz w:val="24"/>
          <w:szCs w:val="24"/>
          <w:shd w:val="clear" w:color="auto" w:fill="FFFFFF"/>
        </w:rPr>
        <w:t xml:space="preserve"> </w:t>
      </w:r>
      <w:r w:rsidR="00C73E92" w:rsidRPr="003F17F6">
        <w:rPr>
          <w:rFonts w:ascii="Arial" w:hAnsi="Arial" w:cs="Arial"/>
          <w:sz w:val="24"/>
          <w:szCs w:val="24"/>
        </w:rPr>
        <w:t>Cierre de la Reunión, Lectura y firma del Acta</w:t>
      </w:r>
      <w:r w:rsidR="00C73E92">
        <w:rPr>
          <w:rFonts w:ascii="Arial" w:hAnsi="Arial" w:cs="Arial"/>
          <w:color w:val="000000" w:themeColor="text1"/>
          <w:sz w:val="24"/>
          <w:szCs w:val="24"/>
          <w:shd w:val="clear" w:color="auto" w:fill="FFFFFF"/>
        </w:rPr>
        <w:t xml:space="preserve">: </w:t>
      </w:r>
      <w:r w:rsidR="00596CFC" w:rsidRPr="00083CD4">
        <w:rPr>
          <w:rFonts w:ascii="Arial" w:hAnsi="Arial" w:cs="Arial"/>
          <w:color w:val="000000"/>
          <w:sz w:val="24"/>
          <w:szCs w:val="24"/>
        </w:rPr>
        <w:t xml:space="preserve">No </w:t>
      </w:r>
      <w:r w:rsidR="00596CFC" w:rsidRPr="007C3ABC">
        <w:rPr>
          <w:rFonts w:ascii="Arial" w:hAnsi="Arial" w:cs="Arial"/>
          <w:sz w:val="24"/>
          <w:szCs w:val="24"/>
        </w:rPr>
        <w:t xml:space="preserve">habiendo más que hacer constar, se da por finalizada la presente, en el mismo lugar y fecha, </w:t>
      </w:r>
      <w:r w:rsidR="00917CAE" w:rsidRPr="007C3ABC">
        <w:rPr>
          <w:rFonts w:ascii="Arial" w:hAnsi="Arial" w:cs="Arial"/>
          <w:sz w:val="24"/>
          <w:szCs w:val="24"/>
        </w:rPr>
        <w:t>dos</w:t>
      </w:r>
      <w:r w:rsidR="00596CFC" w:rsidRPr="007C3ABC">
        <w:rPr>
          <w:rFonts w:ascii="Arial" w:hAnsi="Arial" w:cs="Arial"/>
          <w:sz w:val="24"/>
          <w:szCs w:val="24"/>
        </w:rPr>
        <w:t xml:space="preserve"> horas con </w:t>
      </w:r>
      <w:r w:rsidR="00085209" w:rsidRPr="007C3ABC">
        <w:rPr>
          <w:rFonts w:ascii="Arial" w:hAnsi="Arial" w:cs="Arial"/>
          <w:sz w:val="24"/>
          <w:szCs w:val="24"/>
        </w:rPr>
        <w:t>cincuenta</w:t>
      </w:r>
      <w:r w:rsidR="00596CFC" w:rsidRPr="007C3ABC">
        <w:rPr>
          <w:rFonts w:ascii="Arial" w:hAnsi="Arial" w:cs="Arial"/>
          <w:sz w:val="24"/>
          <w:szCs w:val="24"/>
        </w:rPr>
        <w:t xml:space="preserve"> minutos después de su inicio, la que previa lectura es aceptada, ratificada y es firmada </w:t>
      </w:r>
      <w:r w:rsidR="00596CFC" w:rsidRPr="00083CD4">
        <w:rPr>
          <w:rFonts w:ascii="Arial" w:hAnsi="Arial" w:cs="Arial"/>
          <w:color w:val="000000"/>
          <w:sz w:val="24"/>
          <w:szCs w:val="24"/>
        </w:rPr>
        <w:t xml:space="preserve">por quienes en ella intervinieron, no así por las personas que no pueden hacerlo o no saben firmar, dejando la impresión dactilar de su dedo pulgar derecho, de todo lo cual el Infrascrito </w:t>
      </w:r>
      <w:proofErr w:type="gramStart"/>
      <w:r w:rsidR="00596CFC" w:rsidRPr="00083CD4">
        <w:rPr>
          <w:rFonts w:ascii="Arial" w:hAnsi="Arial" w:cs="Arial"/>
          <w:color w:val="000000"/>
          <w:sz w:val="24"/>
          <w:szCs w:val="24"/>
        </w:rPr>
        <w:t>Secretario</w:t>
      </w:r>
      <w:proofErr w:type="gramEnd"/>
      <w:r w:rsidR="00596CFC" w:rsidRPr="00083CD4">
        <w:rPr>
          <w:rFonts w:ascii="Arial" w:hAnsi="Arial" w:cs="Arial"/>
          <w:color w:val="000000"/>
          <w:sz w:val="24"/>
          <w:szCs w:val="24"/>
        </w:rPr>
        <w:t xml:space="preserve"> Municipal </w:t>
      </w:r>
      <w:r w:rsidR="00B111D8" w:rsidRPr="00083CD4">
        <w:rPr>
          <w:rFonts w:ascii="Arial" w:hAnsi="Arial" w:cs="Arial"/>
          <w:color w:val="000000"/>
          <w:sz w:val="24"/>
          <w:szCs w:val="24"/>
        </w:rPr>
        <w:t xml:space="preserve">y del -COMUDE-, </w:t>
      </w:r>
      <w:r w:rsidR="00596CFC" w:rsidRPr="00083CD4">
        <w:rPr>
          <w:rFonts w:ascii="Arial" w:hAnsi="Arial" w:cs="Arial"/>
          <w:color w:val="000000"/>
          <w:sz w:val="24"/>
          <w:szCs w:val="24"/>
        </w:rPr>
        <w:t>Da Fe</w:t>
      </w:r>
      <w:r w:rsidR="0020088F">
        <w:rPr>
          <w:rFonts w:ascii="Arial" w:hAnsi="Arial" w:cs="Arial"/>
          <w:color w:val="000000"/>
          <w:sz w:val="24"/>
          <w:szCs w:val="24"/>
        </w:rPr>
        <w:t>.</w:t>
      </w:r>
      <w:r w:rsidR="00596CFC" w:rsidRPr="00083CD4">
        <w:rPr>
          <w:rFonts w:ascii="Arial" w:hAnsi="Arial" w:cs="Arial"/>
          <w:color w:val="000000"/>
          <w:sz w:val="24"/>
          <w:szCs w:val="24"/>
        </w:rPr>
        <w:t xml:space="preserve"> </w:t>
      </w:r>
    </w:p>
    <w:p w14:paraId="2B320887" w14:textId="039B2A95" w:rsidR="001366F7" w:rsidRPr="00083CD4" w:rsidRDefault="00985A18" w:rsidP="00083CD4">
      <w:pPr>
        <w:spacing w:line="360" w:lineRule="auto"/>
        <w:rPr>
          <w:sz w:val="24"/>
          <w:szCs w:val="24"/>
        </w:rPr>
      </w:pPr>
      <w:r>
        <w:rPr>
          <w:sz w:val="24"/>
          <w:szCs w:val="24"/>
        </w:rPr>
        <w:t xml:space="preserve"> </w:t>
      </w:r>
    </w:p>
    <w:sectPr w:rsidR="001366F7" w:rsidRPr="00083CD4" w:rsidSect="0015113E">
      <w:headerReference w:type="default" r:id="rId9"/>
      <w:pgSz w:w="12240" w:h="18720" w:code="14"/>
      <w:pgMar w:top="1702" w:right="104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A0E0" w14:textId="77777777" w:rsidR="005D18B4" w:rsidRDefault="005D18B4" w:rsidP="00D047C2">
      <w:pPr>
        <w:spacing w:after="0" w:line="240" w:lineRule="auto"/>
      </w:pPr>
      <w:r>
        <w:separator/>
      </w:r>
    </w:p>
  </w:endnote>
  <w:endnote w:type="continuationSeparator" w:id="0">
    <w:p w14:paraId="03EB708A" w14:textId="77777777" w:rsidR="005D18B4" w:rsidRDefault="005D18B4" w:rsidP="00D0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Arial Nova Light">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F7E6" w14:textId="77777777" w:rsidR="005D18B4" w:rsidRDefault="005D18B4" w:rsidP="00D047C2">
      <w:pPr>
        <w:spacing w:after="0" w:line="240" w:lineRule="auto"/>
      </w:pPr>
      <w:r>
        <w:separator/>
      </w:r>
    </w:p>
  </w:footnote>
  <w:footnote w:type="continuationSeparator" w:id="0">
    <w:p w14:paraId="58245394" w14:textId="77777777" w:rsidR="005D18B4" w:rsidRDefault="005D18B4" w:rsidP="00D0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5508" w14:textId="18DF9B59" w:rsidR="00AF3FC1" w:rsidRPr="00953394" w:rsidRDefault="00AF3FC1" w:rsidP="00D047C2">
    <w:pPr>
      <w:pStyle w:val="Encabezado"/>
      <w:jc w:val="center"/>
      <w:rPr>
        <w:rFonts w:ascii="Berlin Sans FB" w:hAnsi="Berlin Sans FB"/>
        <w:color w:val="002060"/>
        <w:sz w:val="28"/>
        <w:lang w:val="es-MX"/>
      </w:rPr>
    </w:pPr>
    <w:r>
      <w:rPr>
        <w:noProof/>
        <w:lang w:val="en-US" w:eastAsia="en-US"/>
      </w:rPr>
      <w:drawing>
        <wp:anchor distT="0" distB="0" distL="114300" distR="114300" simplePos="0" relativeHeight="251659264" behindDoc="1" locked="0" layoutInCell="1" allowOverlap="1" wp14:anchorId="55576EFC" wp14:editId="754EE930">
          <wp:simplePos x="0" y="0"/>
          <wp:positionH relativeFrom="page">
            <wp:align>left</wp:align>
          </wp:positionH>
          <wp:positionV relativeFrom="paragraph">
            <wp:posOffset>-450802</wp:posOffset>
          </wp:positionV>
          <wp:extent cx="7899879" cy="12077700"/>
          <wp:effectExtent l="0" t="0" r="0" b="0"/>
          <wp:wrapNone/>
          <wp:docPr id="279870492" name="Imagen 27987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879" cy="1207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3394">
      <w:rPr>
        <w:rFonts w:ascii="Berlin Sans FB" w:hAnsi="Berlin Sans FB"/>
        <w:color w:val="002060"/>
        <w:sz w:val="28"/>
        <w:lang w:val="es-MX"/>
      </w:rPr>
      <w:t xml:space="preserve">CONSEJO MUNICIPAL DE DESARROLLO </w:t>
    </w:r>
  </w:p>
  <w:p w14:paraId="58D0AADD" w14:textId="534A2C4B" w:rsidR="00AF3FC1" w:rsidRPr="00953394" w:rsidRDefault="00AF3FC1" w:rsidP="00D047C2">
    <w:pPr>
      <w:pStyle w:val="Encabezado"/>
      <w:jc w:val="center"/>
      <w:rPr>
        <w:rFonts w:ascii="Berlin Sans FB" w:hAnsi="Berlin Sans FB"/>
        <w:color w:val="002060"/>
        <w:sz w:val="28"/>
        <w:lang w:val="es-MX"/>
      </w:rPr>
    </w:pPr>
    <w:r w:rsidRPr="00953394">
      <w:rPr>
        <w:rFonts w:ascii="Berlin Sans FB" w:hAnsi="Berlin Sans FB"/>
        <w:color w:val="002060"/>
        <w:sz w:val="28"/>
        <w:lang w:val="es-MX"/>
      </w:rPr>
      <w:t>SAN ANDRÉS ITZAPA, CHIMALTENANGO.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33F9"/>
    <w:multiLevelType w:val="hybridMultilevel"/>
    <w:tmpl w:val="312849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9D77794"/>
    <w:multiLevelType w:val="multilevel"/>
    <w:tmpl w:val="823A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84E90"/>
    <w:multiLevelType w:val="hybridMultilevel"/>
    <w:tmpl w:val="7590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74761"/>
    <w:multiLevelType w:val="hybridMultilevel"/>
    <w:tmpl w:val="52D6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D25E41"/>
    <w:multiLevelType w:val="hybridMultilevel"/>
    <w:tmpl w:val="5454ACD2"/>
    <w:lvl w:ilvl="0" w:tplc="100A000F">
      <w:start w:val="1"/>
      <w:numFmt w:val="decimal"/>
      <w:lvlText w:val="%1."/>
      <w:lvlJc w:val="lef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5" w15:restartNumberingAfterBreak="0">
    <w:nsid w:val="631D097E"/>
    <w:multiLevelType w:val="hybridMultilevel"/>
    <w:tmpl w:val="0638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526B2"/>
    <w:multiLevelType w:val="hybridMultilevel"/>
    <w:tmpl w:val="457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2878603">
    <w:abstractNumId w:val="0"/>
  </w:num>
  <w:num w:numId="2" w16cid:durableId="1462455322">
    <w:abstractNumId w:val="4"/>
  </w:num>
  <w:num w:numId="3" w16cid:durableId="892277329">
    <w:abstractNumId w:val="3"/>
  </w:num>
  <w:num w:numId="4" w16cid:durableId="892935227">
    <w:abstractNumId w:val="2"/>
  </w:num>
  <w:num w:numId="5" w16cid:durableId="976759170">
    <w:abstractNumId w:val="6"/>
  </w:num>
  <w:num w:numId="6" w16cid:durableId="1689790799">
    <w:abstractNumId w:val="5"/>
  </w:num>
  <w:num w:numId="7" w16cid:durableId="50806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9D6"/>
    <w:rsid w:val="0000327E"/>
    <w:rsid w:val="000043F3"/>
    <w:rsid w:val="00015CB3"/>
    <w:rsid w:val="000162F9"/>
    <w:rsid w:val="000166A9"/>
    <w:rsid w:val="00040E30"/>
    <w:rsid w:val="00042A94"/>
    <w:rsid w:val="0004653F"/>
    <w:rsid w:val="000474EF"/>
    <w:rsid w:val="00047E12"/>
    <w:rsid w:val="0005232C"/>
    <w:rsid w:val="00054BC9"/>
    <w:rsid w:val="0006677D"/>
    <w:rsid w:val="0007116A"/>
    <w:rsid w:val="000769FF"/>
    <w:rsid w:val="00083B31"/>
    <w:rsid w:val="00083CD4"/>
    <w:rsid w:val="00084C31"/>
    <w:rsid w:val="00085209"/>
    <w:rsid w:val="00090750"/>
    <w:rsid w:val="0009226C"/>
    <w:rsid w:val="00095220"/>
    <w:rsid w:val="000A0454"/>
    <w:rsid w:val="000A1B50"/>
    <w:rsid w:val="000B1780"/>
    <w:rsid w:val="000B3BD9"/>
    <w:rsid w:val="000B4E17"/>
    <w:rsid w:val="000C1422"/>
    <w:rsid w:val="000C33B2"/>
    <w:rsid w:val="000C7223"/>
    <w:rsid w:val="000D1220"/>
    <w:rsid w:val="000D173D"/>
    <w:rsid w:val="000D50C4"/>
    <w:rsid w:val="000D5CB3"/>
    <w:rsid w:val="000D72D7"/>
    <w:rsid w:val="000E2B25"/>
    <w:rsid w:val="000E630A"/>
    <w:rsid w:val="000F1A3C"/>
    <w:rsid w:val="000F357A"/>
    <w:rsid w:val="000F3A16"/>
    <w:rsid w:val="00107D91"/>
    <w:rsid w:val="00114C48"/>
    <w:rsid w:val="0012207E"/>
    <w:rsid w:val="00124862"/>
    <w:rsid w:val="00125837"/>
    <w:rsid w:val="00125D03"/>
    <w:rsid w:val="00125D33"/>
    <w:rsid w:val="001366F7"/>
    <w:rsid w:val="00137A39"/>
    <w:rsid w:val="00142790"/>
    <w:rsid w:val="00150191"/>
    <w:rsid w:val="0015113E"/>
    <w:rsid w:val="001514DF"/>
    <w:rsid w:val="00152244"/>
    <w:rsid w:val="00155C6C"/>
    <w:rsid w:val="00160135"/>
    <w:rsid w:val="001618B9"/>
    <w:rsid w:val="00161E5E"/>
    <w:rsid w:val="001742B4"/>
    <w:rsid w:val="00180D44"/>
    <w:rsid w:val="0018274D"/>
    <w:rsid w:val="00183E9B"/>
    <w:rsid w:val="00185A6A"/>
    <w:rsid w:val="0019399B"/>
    <w:rsid w:val="00194610"/>
    <w:rsid w:val="001A1768"/>
    <w:rsid w:val="001A2229"/>
    <w:rsid w:val="001A4484"/>
    <w:rsid w:val="001B0AC5"/>
    <w:rsid w:val="001B1889"/>
    <w:rsid w:val="001B556A"/>
    <w:rsid w:val="001B5F10"/>
    <w:rsid w:val="001B60B1"/>
    <w:rsid w:val="001B6D15"/>
    <w:rsid w:val="001C1B9A"/>
    <w:rsid w:val="001C1EAA"/>
    <w:rsid w:val="001C3D48"/>
    <w:rsid w:val="001C5166"/>
    <w:rsid w:val="001C608C"/>
    <w:rsid w:val="001D07C4"/>
    <w:rsid w:val="001D2A00"/>
    <w:rsid w:val="001D4B2D"/>
    <w:rsid w:val="001E3C2A"/>
    <w:rsid w:val="001E7702"/>
    <w:rsid w:val="0020088F"/>
    <w:rsid w:val="00203731"/>
    <w:rsid w:val="002041F9"/>
    <w:rsid w:val="002047C0"/>
    <w:rsid w:val="00204F34"/>
    <w:rsid w:val="0021717E"/>
    <w:rsid w:val="00226890"/>
    <w:rsid w:val="002366B7"/>
    <w:rsid w:val="00236D6D"/>
    <w:rsid w:val="0025630A"/>
    <w:rsid w:val="00257480"/>
    <w:rsid w:val="002643B1"/>
    <w:rsid w:val="00265AA7"/>
    <w:rsid w:val="00274B47"/>
    <w:rsid w:val="00276060"/>
    <w:rsid w:val="0028426A"/>
    <w:rsid w:val="002850BB"/>
    <w:rsid w:val="00291506"/>
    <w:rsid w:val="002946C9"/>
    <w:rsid w:val="00296943"/>
    <w:rsid w:val="002A426A"/>
    <w:rsid w:val="002A42AD"/>
    <w:rsid w:val="002A76A6"/>
    <w:rsid w:val="002B1AD0"/>
    <w:rsid w:val="002B7011"/>
    <w:rsid w:val="002E1542"/>
    <w:rsid w:val="002E4F7F"/>
    <w:rsid w:val="002E704F"/>
    <w:rsid w:val="002F5EA1"/>
    <w:rsid w:val="003011D6"/>
    <w:rsid w:val="003030FC"/>
    <w:rsid w:val="00304BEC"/>
    <w:rsid w:val="00310E24"/>
    <w:rsid w:val="0031236E"/>
    <w:rsid w:val="00313A0E"/>
    <w:rsid w:val="00317C62"/>
    <w:rsid w:val="00320166"/>
    <w:rsid w:val="003343C2"/>
    <w:rsid w:val="003352CD"/>
    <w:rsid w:val="00340EF6"/>
    <w:rsid w:val="00344F8D"/>
    <w:rsid w:val="0034663E"/>
    <w:rsid w:val="00353EDA"/>
    <w:rsid w:val="00354AB5"/>
    <w:rsid w:val="0036446F"/>
    <w:rsid w:val="00365584"/>
    <w:rsid w:val="00366E85"/>
    <w:rsid w:val="003803D0"/>
    <w:rsid w:val="003821CB"/>
    <w:rsid w:val="00384740"/>
    <w:rsid w:val="0038705B"/>
    <w:rsid w:val="003901CF"/>
    <w:rsid w:val="003932D8"/>
    <w:rsid w:val="00397254"/>
    <w:rsid w:val="00397651"/>
    <w:rsid w:val="003A2D9E"/>
    <w:rsid w:val="003A6885"/>
    <w:rsid w:val="003A6E44"/>
    <w:rsid w:val="003A7CAE"/>
    <w:rsid w:val="003B006B"/>
    <w:rsid w:val="003B24D4"/>
    <w:rsid w:val="003B3267"/>
    <w:rsid w:val="003B76EE"/>
    <w:rsid w:val="003C0EFA"/>
    <w:rsid w:val="003C1CB1"/>
    <w:rsid w:val="003C3750"/>
    <w:rsid w:val="003C60E2"/>
    <w:rsid w:val="003D1286"/>
    <w:rsid w:val="003D1A93"/>
    <w:rsid w:val="003D5C0B"/>
    <w:rsid w:val="003D6EA2"/>
    <w:rsid w:val="003E18CE"/>
    <w:rsid w:val="003E7E5C"/>
    <w:rsid w:val="003E7F85"/>
    <w:rsid w:val="003F015E"/>
    <w:rsid w:val="003F17F6"/>
    <w:rsid w:val="003F4F67"/>
    <w:rsid w:val="003F765D"/>
    <w:rsid w:val="00401797"/>
    <w:rsid w:val="0040313A"/>
    <w:rsid w:val="004071BD"/>
    <w:rsid w:val="00407A36"/>
    <w:rsid w:val="004115ED"/>
    <w:rsid w:val="00415813"/>
    <w:rsid w:val="00417AD5"/>
    <w:rsid w:val="00417E7D"/>
    <w:rsid w:val="0042025A"/>
    <w:rsid w:val="00422D98"/>
    <w:rsid w:val="00427DB9"/>
    <w:rsid w:val="0043114E"/>
    <w:rsid w:val="00432ABD"/>
    <w:rsid w:val="00442218"/>
    <w:rsid w:val="00442CE0"/>
    <w:rsid w:val="004476D6"/>
    <w:rsid w:val="00447E33"/>
    <w:rsid w:val="00460BD1"/>
    <w:rsid w:val="00463A1D"/>
    <w:rsid w:val="00465D0B"/>
    <w:rsid w:val="004668C3"/>
    <w:rsid w:val="00467DAD"/>
    <w:rsid w:val="00477538"/>
    <w:rsid w:val="00477976"/>
    <w:rsid w:val="0048491A"/>
    <w:rsid w:val="00484C69"/>
    <w:rsid w:val="00491E17"/>
    <w:rsid w:val="0049249A"/>
    <w:rsid w:val="00497281"/>
    <w:rsid w:val="004A040E"/>
    <w:rsid w:val="004A7BBC"/>
    <w:rsid w:val="004B3761"/>
    <w:rsid w:val="004B49F9"/>
    <w:rsid w:val="004B51E2"/>
    <w:rsid w:val="004B5481"/>
    <w:rsid w:val="004D355F"/>
    <w:rsid w:val="004D47E3"/>
    <w:rsid w:val="004E6288"/>
    <w:rsid w:val="004F4622"/>
    <w:rsid w:val="004F4A69"/>
    <w:rsid w:val="004F5D34"/>
    <w:rsid w:val="004F73CA"/>
    <w:rsid w:val="005003E1"/>
    <w:rsid w:val="00501B93"/>
    <w:rsid w:val="00503BB7"/>
    <w:rsid w:val="00503EF2"/>
    <w:rsid w:val="00504020"/>
    <w:rsid w:val="00515077"/>
    <w:rsid w:val="00517686"/>
    <w:rsid w:val="0052182D"/>
    <w:rsid w:val="005229E5"/>
    <w:rsid w:val="00525F78"/>
    <w:rsid w:val="00527471"/>
    <w:rsid w:val="00531181"/>
    <w:rsid w:val="00532058"/>
    <w:rsid w:val="00536BFE"/>
    <w:rsid w:val="005433E7"/>
    <w:rsid w:val="0055447C"/>
    <w:rsid w:val="0055528C"/>
    <w:rsid w:val="00555A48"/>
    <w:rsid w:val="00556589"/>
    <w:rsid w:val="005665E5"/>
    <w:rsid w:val="00566C07"/>
    <w:rsid w:val="00567747"/>
    <w:rsid w:val="0057401E"/>
    <w:rsid w:val="00576C9E"/>
    <w:rsid w:val="00576D1B"/>
    <w:rsid w:val="00581154"/>
    <w:rsid w:val="00584231"/>
    <w:rsid w:val="00591A58"/>
    <w:rsid w:val="00592827"/>
    <w:rsid w:val="00593305"/>
    <w:rsid w:val="00595122"/>
    <w:rsid w:val="0059604E"/>
    <w:rsid w:val="00596CFC"/>
    <w:rsid w:val="005A287C"/>
    <w:rsid w:val="005A6EB6"/>
    <w:rsid w:val="005A7320"/>
    <w:rsid w:val="005B5DC2"/>
    <w:rsid w:val="005D18B4"/>
    <w:rsid w:val="005D32AA"/>
    <w:rsid w:val="005E01BB"/>
    <w:rsid w:val="005E23D1"/>
    <w:rsid w:val="005E2DC3"/>
    <w:rsid w:val="005F032B"/>
    <w:rsid w:val="005F6AC0"/>
    <w:rsid w:val="005F6EFD"/>
    <w:rsid w:val="0060137D"/>
    <w:rsid w:val="00602A62"/>
    <w:rsid w:val="00610A80"/>
    <w:rsid w:val="006146E2"/>
    <w:rsid w:val="0061484E"/>
    <w:rsid w:val="006163B5"/>
    <w:rsid w:val="00622367"/>
    <w:rsid w:val="00625936"/>
    <w:rsid w:val="00627E36"/>
    <w:rsid w:val="0063719A"/>
    <w:rsid w:val="00644B9D"/>
    <w:rsid w:val="00645AC8"/>
    <w:rsid w:val="006517D9"/>
    <w:rsid w:val="00652089"/>
    <w:rsid w:val="006525D9"/>
    <w:rsid w:val="006538E9"/>
    <w:rsid w:val="00654F19"/>
    <w:rsid w:val="00656C11"/>
    <w:rsid w:val="00660A9C"/>
    <w:rsid w:val="006610D4"/>
    <w:rsid w:val="00662854"/>
    <w:rsid w:val="00662D9A"/>
    <w:rsid w:val="006645AE"/>
    <w:rsid w:val="00666328"/>
    <w:rsid w:val="00692BD3"/>
    <w:rsid w:val="00694F86"/>
    <w:rsid w:val="006A1D98"/>
    <w:rsid w:val="006A295A"/>
    <w:rsid w:val="006A7AC6"/>
    <w:rsid w:val="006B1635"/>
    <w:rsid w:val="006B392B"/>
    <w:rsid w:val="006C1B6F"/>
    <w:rsid w:val="006C4F2E"/>
    <w:rsid w:val="006C6771"/>
    <w:rsid w:val="006C7144"/>
    <w:rsid w:val="006D3F21"/>
    <w:rsid w:val="006D5598"/>
    <w:rsid w:val="006E178B"/>
    <w:rsid w:val="006E22F4"/>
    <w:rsid w:val="006E57A4"/>
    <w:rsid w:val="006E750B"/>
    <w:rsid w:val="006E7B82"/>
    <w:rsid w:val="006F04F9"/>
    <w:rsid w:val="006F2469"/>
    <w:rsid w:val="006F71BA"/>
    <w:rsid w:val="00710D63"/>
    <w:rsid w:val="007111A5"/>
    <w:rsid w:val="0071266D"/>
    <w:rsid w:val="0071466F"/>
    <w:rsid w:val="00714D8C"/>
    <w:rsid w:val="00715D5A"/>
    <w:rsid w:val="0071695F"/>
    <w:rsid w:val="00720248"/>
    <w:rsid w:val="007237C4"/>
    <w:rsid w:val="007249CB"/>
    <w:rsid w:val="00724F42"/>
    <w:rsid w:val="007255D2"/>
    <w:rsid w:val="00732F9F"/>
    <w:rsid w:val="007461E0"/>
    <w:rsid w:val="007534FA"/>
    <w:rsid w:val="00761EDD"/>
    <w:rsid w:val="00762543"/>
    <w:rsid w:val="00791ABC"/>
    <w:rsid w:val="007A2F66"/>
    <w:rsid w:val="007A31B1"/>
    <w:rsid w:val="007A5779"/>
    <w:rsid w:val="007A5DA3"/>
    <w:rsid w:val="007A7E0A"/>
    <w:rsid w:val="007B6B7B"/>
    <w:rsid w:val="007B77B6"/>
    <w:rsid w:val="007C3657"/>
    <w:rsid w:val="007C3ABC"/>
    <w:rsid w:val="007C78FC"/>
    <w:rsid w:val="007D3951"/>
    <w:rsid w:val="007D48E4"/>
    <w:rsid w:val="007E5C0C"/>
    <w:rsid w:val="007F02B0"/>
    <w:rsid w:val="007F412E"/>
    <w:rsid w:val="007F479A"/>
    <w:rsid w:val="007F6046"/>
    <w:rsid w:val="007F7E0A"/>
    <w:rsid w:val="007F7E5D"/>
    <w:rsid w:val="008003E9"/>
    <w:rsid w:val="00806B27"/>
    <w:rsid w:val="0081358D"/>
    <w:rsid w:val="008148FC"/>
    <w:rsid w:val="00820771"/>
    <w:rsid w:val="00822C29"/>
    <w:rsid w:val="008278F9"/>
    <w:rsid w:val="00830744"/>
    <w:rsid w:val="00834727"/>
    <w:rsid w:val="0084306E"/>
    <w:rsid w:val="00844187"/>
    <w:rsid w:val="00852C67"/>
    <w:rsid w:val="008617E4"/>
    <w:rsid w:val="00864F12"/>
    <w:rsid w:val="0086535D"/>
    <w:rsid w:val="0086574F"/>
    <w:rsid w:val="00876C70"/>
    <w:rsid w:val="008773C5"/>
    <w:rsid w:val="008804F4"/>
    <w:rsid w:val="00881AD5"/>
    <w:rsid w:val="00881CEC"/>
    <w:rsid w:val="0088298C"/>
    <w:rsid w:val="00887D7E"/>
    <w:rsid w:val="008917AE"/>
    <w:rsid w:val="00897FDC"/>
    <w:rsid w:val="008A2DE7"/>
    <w:rsid w:val="008A5208"/>
    <w:rsid w:val="008A5E8F"/>
    <w:rsid w:val="008A6BF3"/>
    <w:rsid w:val="008B3F00"/>
    <w:rsid w:val="008D1F48"/>
    <w:rsid w:val="008D4358"/>
    <w:rsid w:val="008D57DA"/>
    <w:rsid w:val="008D5D7A"/>
    <w:rsid w:val="008D7D3C"/>
    <w:rsid w:val="008E4D56"/>
    <w:rsid w:val="008E6243"/>
    <w:rsid w:val="008E72DD"/>
    <w:rsid w:val="008F17BE"/>
    <w:rsid w:val="008F1BEF"/>
    <w:rsid w:val="008F6C03"/>
    <w:rsid w:val="00900CAA"/>
    <w:rsid w:val="0090246A"/>
    <w:rsid w:val="00902E9A"/>
    <w:rsid w:val="009042F8"/>
    <w:rsid w:val="00904A34"/>
    <w:rsid w:val="00913C93"/>
    <w:rsid w:val="00913E6F"/>
    <w:rsid w:val="0091647B"/>
    <w:rsid w:val="00917CAE"/>
    <w:rsid w:val="009204A9"/>
    <w:rsid w:val="00932B24"/>
    <w:rsid w:val="00937A1B"/>
    <w:rsid w:val="009439F6"/>
    <w:rsid w:val="00945538"/>
    <w:rsid w:val="00945980"/>
    <w:rsid w:val="009460CD"/>
    <w:rsid w:val="00951893"/>
    <w:rsid w:val="00951E65"/>
    <w:rsid w:val="00953394"/>
    <w:rsid w:val="009550E1"/>
    <w:rsid w:val="00960A1F"/>
    <w:rsid w:val="00966F63"/>
    <w:rsid w:val="00972282"/>
    <w:rsid w:val="00973F2A"/>
    <w:rsid w:val="0097483D"/>
    <w:rsid w:val="00981ACC"/>
    <w:rsid w:val="00984125"/>
    <w:rsid w:val="009846E7"/>
    <w:rsid w:val="009856FC"/>
    <w:rsid w:val="00985A18"/>
    <w:rsid w:val="00991A02"/>
    <w:rsid w:val="00991F84"/>
    <w:rsid w:val="00996805"/>
    <w:rsid w:val="009A28BC"/>
    <w:rsid w:val="009A612B"/>
    <w:rsid w:val="009A6134"/>
    <w:rsid w:val="009A7BE1"/>
    <w:rsid w:val="009B57DE"/>
    <w:rsid w:val="009C1FE5"/>
    <w:rsid w:val="009C48D4"/>
    <w:rsid w:val="009D395D"/>
    <w:rsid w:val="009E0D38"/>
    <w:rsid w:val="009E48E2"/>
    <w:rsid w:val="009E603F"/>
    <w:rsid w:val="009F757F"/>
    <w:rsid w:val="00A00D9D"/>
    <w:rsid w:val="00A0643B"/>
    <w:rsid w:val="00A1109E"/>
    <w:rsid w:val="00A11C18"/>
    <w:rsid w:val="00A14A40"/>
    <w:rsid w:val="00A1622C"/>
    <w:rsid w:val="00A17FFA"/>
    <w:rsid w:val="00A24A01"/>
    <w:rsid w:val="00A313C0"/>
    <w:rsid w:val="00A32712"/>
    <w:rsid w:val="00A3320B"/>
    <w:rsid w:val="00A36619"/>
    <w:rsid w:val="00A403AC"/>
    <w:rsid w:val="00A44DE8"/>
    <w:rsid w:val="00A5719B"/>
    <w:rsid w:val="00A60C70"/>
    <w:rsid w:val="00A61A8F"/>
    <w:rsid w:val="00A621B6"/>
    <w:rsid w:val="00A6252E"/>
    <w:rsid w:val="00A63039"/>
    <w:rsid w:val="00A70041"/>
    <w:rsid w:val="00A73A07"/>
    <w:rsid w:val="00A8000E"/>
    <w:rsid w:val="00A8126E"/>
    <w:rsid w:val="00A82C6E"/>
    <w:rsid w:val="00A952B7"/>
    <w:rsid w:val="00A96E63"/>
    <w:rsid w:val="00AA1E95"/>
    <w:rsid w:val="00AA3313"/>
    <w:rsid w:val="00AA6C8C"/>
    <w:rsid w:val="00AA7F17"/>
    <w:rsid w:val="00AB1D68"/>
    <w:rsid w:val="00AC69C8"/>
    <w:rsid w:val="00AD0FB7"/>
    <w:rsid w:val="00AD111A"/>
    <w:rsid w:val="00AE4855"/>
    <w:rsid w:val="00AF0899"/>
    <w:rsid w:val="00AF3FC1"/>
    <w:rsid w:val="00AF78EC"/>
    <w:rsid w:val="00B04EEA"/>
    <w:rsid w:val="00B06A6B"/>
    <w:rsid w:val="00B111D8"/>
    <w:rsid w:val="00B14846"/>
    <w:rsid w:val="00B2014C"/>
    <w:rsid w:val="00B235F0"/>
    <w:rsid w:val="00B262BC"/>
    <w:rsid w:val="00B2681F"/>
    <w:rsid w:val="00B31246"/>
    <w:rsid w:val="00B35943"/>
    <w:rsid w:val="00B36978"/>
    <w:rsid w:val="00B37B8F"/>
    <w:rsid w:val="00B41746"/>
    <w:rsid w:val="00B54B6E"/>
    <w:rsid w:val="00B61190"/>
    <w:rsid w:val="00B63300"/>
    <w:rsid w:val="00B63738"/>
    <w:rsid w:val="00B71085"/>
    <w:rsid w:val="00B71477"/>
    <w:rsid w:val="00B7416F"/>
    <w:rsid w:val="00B76AF9"/>
    <w:rsid w:val="00B804B3"/>
    <w:rsid w:val="00B846C1"/>
    <w:rsid w:val="00B85238"/>
    <w:rsid w:val="00B92BA1"/>
    <w:rsid w:val="00B94BD1"/>
    <w:rsid w:val="00BA0997"/>
    <w:rsid w:val="00BA17CD"/>
    <w:rsid w:val="00BA6F68"/>
    <w:rsid w:val="00BA7870"/>
    <w:rsid w:val="00BB0EDE"/>
    <w:rsid w:val="00BB190A"/>
    <w:rsid w:val="00BB1CE3"/>
    <w:rsid w:val="00BB5A0B"/>
    <w:rsid w:val="00BB6A05"/>
    <w:rsid w:val="00BB73B0"/>
    <w:rsid w:val="00BB7C43"/>
    <w:rsid w:val="00BC0541"/>
    <w:rsid w:val="00BC3934"/>
    <w:rsid w:val="00BC7905"/>
    <w:rsid w:val="00BE321C"/>
    <w:rsid w:val="00BF1C1F"/>
    <w:rsid w:val="00C07B27"/>
    <w:rsid w:val="00C1420B"/>
    <w:rsid w:val="00C1701E"/>
    <w:rsid w:val="00C17079"/>
    <w:rsid w:val="00C21360"/>
    <w:rsid w:val="00C24F32"/>
    <w:rsid w:val="00C26284"/>
    <w:rsid w:val="00C2707B"/>
    <w:rsid w:val="00C27413"/>
    <w:rsid w:val="00C34F9D"/>
    <w:rsid w:val="00C36602"/>
    <w:rsid w:val="00C369D6"/>
    <w:rsid w:val="00C41FB9"/>
    <w:rsid w:val="00C43CB1"/>
    <w:rsid w:val="00C51303"/>
    <w:rsid w:val="00C52E3A"/>
    <w:rsid w:val="00C60731"/>
    <w:rsid w:val="00C60CFB"/>
    <w:rsid w:val="00C62639"/>
    <w:rsid w:val="00C63360"/>
    <w:rsid w:val="00C705FE"/>
    <w:rsid w:val="00C7068E"/>
    <w:rsid w:val="00C7162C"/>
    <w:rsid w:val="00C73E92"/>
    <w:rsid w:val="00C80B16"/>
    <w:rsid w:val="00C8230E"/>
    <w:rsid w:val="00C82545"/>
    <w:rsid w:val="00C870C0"/>
    <w:rsid w:val="00CA3BBB"/>
    <w:rsid w:val="00CA7427"/>
    <w:rsid w:val="00CB6E39"/>
    <w:rsid w:val="00CB6EC5"/>
    <w:rsid w:val="00CC0655"/>
    <w:rsid w:val="00CD1DC3"/>
    <w:rsid w:val="00CD5876"/>
    <w:rsid w:val="00CD5EC0"/>
    <w:rsid w:val="00CD71BB"/>
    <w:rsid w:val="00CE32CC"/>
    <w:rsid w:val="00CE3E3A"/>
    <w:rsid w:val="00CE5CEB"/>
    <w:rsid w:val="00CE713C"/>
    <w:rsid w:val="00CE78BA"/>
    <w:rsid w:val="00CF006A"/>
    <w:rsid w:val="00D0137D"/>
    <w:rsid w:val="00D015BC"/>
    <w:rsid w:val="00D02D4A"/>
    <w:rsid w:val="00D0467A"/>
    <w:rsid w:val="00D047C2"/>
    <w:rsid w:val="00D12232"/>
    <w:rsid w:val="00D15837"/>
    <w:rsid w:val="00D16B06"/>
    <w:rsid w:val="00D22B12"/>
    <w:rsid w:val="00D27280"/>
    <w:rsid w:val="00D31E27"/>
    <w:rsid w:val="00D377CA"/>
    <w:rsid w:val="00D433FC"/>
    <w:rsid w:val="00D50250"/>
    <w:rsid w:val="00D54D96"/>
    <w:rsid w:val="00D5615A"/>
    <w:rsid w:val="00D6089A"/>
    <w:rsid w:val="00D60EE7"/>
    <w:rsid w:val="00D64733"/>
    <w:rsid w:val="00D64C5C"/>
    <w:rsid w:val="00D722B4"/>
    <w:rsid w:val="00D80F2C"/>
    <w:rsid w:val="00D845D0"/>
    <w:rsid w:val="00D9295B"/>
    <w:rsid w:val="00DB376F"/>
    <w:rsid w:val="00DB37EB"/>
    <w:rsid w:val="00DC14AE"/>
    <w:rsid w:val="00DC59C7"/>
    <w:rsid w:val="00DC6CFB"/>
    <w:rsid w:val="00DD1180"/>
    <w:rsid w:val="00DD1C53"/>
    <w:rsid w:val="00DD4899"/>
    <w:rsid w:val="00DD723C"/>
    <w:rsid w:val="00DE1957"/>
    <w:rsid w:val="00DE387E"/>
    <w:rsid w:val="00DE7B3E"/>
    <w:rsid w:val="00DF0E14"/>
    <w:rsid w:val="00DF2CA4"/>
    <w:rsid w:val="00DF2EE5"/>
    <w:rsid w:val="00DF73EE"/>
    <w:rsid w:val="00E00297"/>
    <w:rsid w:val="00E07D24"/>
    <w:rsid w:val="00E10553"/>
    <w:rsid w:val="00E112E4"/>
    <w:rsid w:val="00E14644"/>
    <w:rsid w:val="00E224C0"/>
    <w:rsid w:val="00E2720F"/>
    <w:rsid w:val="00E358CD"/>
    <w:rsid w:val="00E449A2"/>
    <w:rsid w:val="00E505B6"/>
    <w:rsid w:val="00E51E3D"/>
    <w:rsid w:val="00E635EB"/>
    <w:rsid w:val="00E656AF"/>
    <w:rsid w:val="00E66BA9"/>
    <w:rsid w:val="00E70C38"/>
    <w:rsid w:val="00E744AA"/>
    <w:rsid w:val="00E75203"/>
    <w:rsid w:val="00E90030"/>
    <w:rsid w:val="00E93F2E"/>
    <w:rsid w:val="00E94E18"/>
    <w:rsid w:val="00EA3868"/>
    <w:rsid w:val="00EA437B"/>
    <w:rsid w:val="00EA53C0"/>
    <w:rsid w:val="00EA5C3E"/>
    <w:rsid w:val="00EA66F2"/>
    <w:rsid w:val="00EA6EDE"/>
    <w:rsid w:val="00EA769A"/>
    <w:rsid w:val="00EB5F9E"/>
    <w:rsid w:val="00ED0C2E"/>
    <w:rsid w:val="00ED41FC"/>
    <w:rsid w:val="00EE0DE7"/>
    <w:rsid w:val="00EE7196"/>
    <w:rsid w:val="00EF33DF"/>
    <w:rsid w:val="00EF5AFD"/>
    <w:rsid w:val="00EF5C4B"/>
    <w:rsid w:val="00F00779"/>
    <w:rsid w:val="00F0573A"/>
    <w:rsid w:val="00F058F8"/>
    <w:rsid w:val="00F07881"/>
    <w:rsid w:val="00F13EA7"/>
    <w:rsid w:val="00F20011"/>
    <w:rsid w:val="00F2191A"/>
    <w:rsid w:val="00F3175B"/>
    <w:rsid w:val="00F432EA"/>
    <w:rsid w:val="00F53FAB"/>
    <w:rsid w:val="00F54A13"/>
    <w:rsid w:val="00F5739A"/>
    <w:rsid w:val="00F659F6"/>
    <w:rsid w:val="00F66597"/>
    <w:rsid w:val="00F83085"/>
    <w:rsid w:val="00F8563C"/>
    <w:rsid w:val="00F87A5B"/>
    <w:rsid w:val="00F947CB"/>
    <w:rsid w:val="00F9757A"/>
    <w:rsid w:val="00FA3E3C"/>
    <w:rsid w:val="00FA4027"/>
    <w:rsid w:val="00FB4A3A"/>
    <w:rsid w:val="00FC24BF"/>
    <w:rsid w:val="00FC5063"/>
    <w:rsid w:val="00FC6F94"/>
    <w:rsid w:val="00FC7B4A"/>
    <w:rsid w:val="00FE052F"/>
    <w:rsid w:val="00FE0CFF"/>
    <w:rsid w:val="00FE45E0"/>
    <w:rsid w:val="00FE48E7"/>
    <w:rsid w:val="00FE4FD7"/>
    <w:rsid w:val="00FE633C"/>
    <w:rsid w:val="00FF2180"/>
  </w:rsids>
  <m:mathPr>
    <m:mathFont m:val="Cambria Math"/>
    <m:brkBin m:val="before"/>
    <m:brkBinSub m:val="--"/>
    <m:smallFrac/>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7291"/>
  <w15:docId w15:val="{9C08CDF6-F2FD-473F-829D-5A5784F89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6E"/>
  </w:style>
  <w:style w:type="paragraph" w:styleId="Ttulo2">
    <w:name w:val="heading 2"/>
    <w:basedOn w:val="Normal"/>
    <w:next w:val="Normal"/>
    <w:link w:val="Ttulo2Car"/>
    <w:uiPriority w:val="9"/>
    <w:unhideWhenUsed/>
    <w:qFormat/>
    <w:rsid w:val="00BC05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A2D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69D6"/>
    <w:pPr>
      <w:ind w:left="720"/>
      <w:contextualSpacing/>
    </w:pPr>
  </w:style>
  <w:style w:type="paragraph" w:styleId="Sinespaciado">
    <w:name w:val="No Spacing"/>
    <w:link w:val="SinespaciadoCar"/>
    <w:uiPriority w:val="1"/>
    <w:qFormat/>
    <w:rsid w:val="00CE78BA"/>
    <w:pPr>
      <w:spacing w:after="0" w:line="240" w:lineRule="auto"/>
    </w:pPr>
  </w:style>
  <w:style w:type="paragraph" w:styleId="Textodeglobo">
    <w:name w:val="Balloon Text"/>
    <w:basedOn w:val="Normal"/>
    <w:link w:val="TextodegloboCar"/>
    <w:uiPriority w:val="99"/>
    <w:semiHidden/>
    <w:unhideWhenUsed/>
    <w:rsid w:val="005928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2827"/>
    <w:rPr>
      <w:rFonts w:ascii="Segoe UI" w:hAnsi="Segoe UI" w:cs="Segoe UI"/>
      <w:sz w:val="18"/>
      <w:szCs w:val="18"/>
    </w:rPr>
  </w:style>
  <w:style w:type="character" w:customStyle="1" w:styleId="Estilo6">
    <w:name w:val="Estilo6"/>
    <w:basedOn w:val="Fuentedeprrafopredeter"/>
    <w:uiPriority w:val="1"/>
    <w:rsid w:val="00317C62"/>
    <w:rPr>
      <w:b/>
      <w:sz w:val="28"/>
      <w:u w:val="single"/>
    </w:rPr>
  </w:style>
  <w:style w:type="character" w:customStyle="1" w:styleId="Estilo1">
    <w:name w:val="Estilo1"/>
    <w:basedOn w:val="Fuentedeprrafopredeter"/>
    <w:uiPriority w:val="1"/>
    <w:rsid w:val="00317C62"/>
    <w:rPr>
      <w:rFonts w:ascii="Arial" w:hAnsi="Arial"/>
      <w:sz w:val="24"/>
    </w:rPr>
  </w:style>
  <w:style w:type="character" w:customStyle="1" w:styleId="Ttulo2Car">
    <w:name w:val="Título 2 Car"/>
    <w:basedOn w:val="Fuentedeprrafopredeter"/>
    <w:link w:val="Ttulo2"/>
    <w:uiPriority w:val="9"/>
    <w:rsid w:val="00BC0541"/>
    <w:rPr>
      <w:rFonts w:asciiTheme="majorHAnsi" w:eastAsiaTheme="majorEastAsia" w:hAnsiTheme="majorHAnsi" w:cstheme="majorBidi"/>
      <w:color w:val="365F91" w:themeColor="accent1" w:themeShade="BF"/>
      <w:sz w:val="26"/>
      <w:szCs w:val="26"/>
    </w:rPr>
  </w:style>
  <w:style w:type="paragraph" w:styleId="Encabezado">
    <w:name w:val="header"/>
    <w:basedOn w:val="Normal"/>
    <w:link w:val="EncabezadoCar"/>
    <w:uiPriority w:val="99"/>
    <w:unhideWhenUsed/>
    <w:rsid w:val="00D047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47C2"/>
  </w:style>
  <w:style w:type="paragraph" w:styleId="Piedepgina">
    <w:name w:val="footer"/>
    <w:basedOn w:val="Normal"/>
    <w:link w:val="PiedepginaCar"/>
    <w:uiPriority w:val="99"/>
    <w:unhideWhenUsed/>
    <w:rsid w:val="00D047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47C2"/>
  </w:style>
  <w:style w:type="character" w:styleId="nfasis">
    <w:name w:val="Emphasis"/>
    <w:basedOn w:val="Fuentedeprrafopredeter"/>
    <w:uiPriority w:val="20"/>
    <w:qFormat/>
    <w:rsid w:val="00596CFC"/>
    <w:rPr>
      <w:i/>
      <w:iCs/>
    </w:rPr>
  </w:style>
  <w:style w:type="table" w:styleId="Tablaconcuadrcula">
    <w:name w:val="Table Grid"/>
    <w:basedOn w:val="Tablanormal"/>
    <w:uiPriority w:val="39"/>
    <w:rsid w:val="00596CFC"/>
    <w:pPr>
      <w:spacing w:after="0" w:line="240" w:lineRule="auto"/>
    </w:pPr>
    <w:rPr>
      <w:rFonts w:eastAsiaTheme="minorHAnsi"/>
      <w:lang w:val="es-G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42A94"/>
    <w:pPr>
      <w:spacing w:after="0" w:line="240" w:lineRule="auto"/>
    </w:pPr>
    <w:rPr>
      <w:rFonts w:eastAsiaTheme="minorHAnsi"/>
      <w:lang w:val="es-GT"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3-nfasis1">
    <w:name w:val="List Table 3 Accent 1"/>
    <w:basedOn w:val="Tablanormal"/>
    <w:uiPriority w:val="48"/>
    <w:rsid w:val="0009522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8D5D7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3Car">
    <w:name w:val="Título 3 Car"/>
    <w:basedOn w:val="Fuentedeprrafopredeter"/>
    <w:link w:val="Ttulo3"/>
    <w:uiPriority w:val="9"/>
    <w:semiHidden/>
    <w:rsid w:val="003A2D9E"/>
    <w:rPr>
      <w:rFonts w:asciiTheme="majorHAnsi" w:eastAsiaTheme="majorEastAsia" w:hAnsiTheme="majorHAnsi" w:cstheme="majorBidi"/>
      <w:color w:val="243F60" w:themeColor="accent1" w:themeShade="7F"/>
      <w:sz w:val="24"/>
      <w:szCs w:val="24"/>
    </w:rPr>
  </w:style>
  <w:style w:type="character" w:customStyle="1" w:styleId="SinespaciadoCar">
    <w:name w:val="Sin espaciado Car"/>
    <w:link w:val="Sinespaciado"/>
    <w:uiPriority w:val="1"/>
    <w:rsid w:val="00627E36"/>
  </w:style>
  <w:style w:type="character" w:styleId="Hipervnculo">
    <w:name w:val="Hyperlink"/>
    <w:basedOn w:val="Fuentedeprrafopredeter"/>
    <w:uiPriority w:val="99"/>
    <w:unhideWhenUsed/>
    <w:rsid w:val="00C80B16"/>
    <w:rPr>
      <w:color w:val="0000FF" w:themeColor="hyperlink"/>
      <w:u w:val="single"/>
    </w:rPr>
  </w:style>
  <w:style w:type="character" w:styleId="Mencinsinresolver">
    <w:name w:val="Unresolved Mention"/>
    <w:basedOn w:val="Fuentedeprrafopredeter"/>
    <w:uiPriority w:val="99"/>
    <w:semiHidden/>
    <w:unhideWhenUsed/>
    <w:rsid w:val="00C80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16309">
      <w:bodyDiv w:val="1"/>
      <w:marLeft w:val="0"/>
      <w:marRight w:val="0"/>
      <w:marTop w:val="0"/>
      <w:marBottom w:val="0"/>
      <w:divBdr>
        <w:top w:val="none" w:sz="0" w:space="0" w:color="auto"/>
        <w:left w:val="none" w:sz="0" w:space="0" w:color="auto"/>
        <w:bottom w:val="none" w:sz="0" w:space="0" w:color="auto"/>
        <w:right w:val="none" w:sz="0" w:space="0" w:color="auto"/>
      </w:divBdr>
    </w:div>
    <w:div w:id="249897709">
      <w:bodyDiv w:val="1"/>
      <w:marLeft w:val="0"/>
      <w:marRight w:val="0"/>
      <w:marTop w:val="0"/>
      <w:marBottom w:val="0"/>
      <w:divBdr>
        <w:top w:val="none" w:sz="0" w:space="0" w:color="auto"/>
        <w:left w:val="none" w:sz="0" w:space="0" w:color="auto"/>
        <w:bottom w:val="none" w:sz="0" w:space="0" w:color="auto"/>
        <w:right w:val="none" w:sz="0" w:space="0" w:color="auto"/>
      </w:divBdr>
    </w:div>
    <w:div w:id="439227787">
      <w:bodyDiv w:val="1"/>
      <w:marLeft w:val="0"/>
      <w:marRight w:val="0"/>
      <w:marTop w:val="0"/>
      <w:marBottom w:val="0"/>
      <w:divBdr>
        <w:top w:val="none" w:sz="0" w:space="0" w:color="auto"/>
        <w:left w:val="none" w:sz="0" w:space="0" w:color="auto"/>
        <w:bottom w:val="none" w:sz="0" w:space="0" w:color="auto"/>
        <w:right w:val="none" w:sz="0" w:space="0" w:color="auto"/>
      </w:divBdr>
    </w:div>
    <w:div w:id="631596510">
      <w:bodyDiv w:val="1"/>
      <w:marLeft w:val="0"/>
      <w:marRight w:val="0"/>
      <w:marTop w:val="0"/>
      <w:marBottom w:val="0"/>
      <w:divBdr>
        <w:top w:val="none" w:sz="0" w:space="0" w:color="auto"/>
        <w:left w:val="none" w:sz="0" w:space="0" w:color="auto"/>
        <w:bottom w:val="none" w:sz="0" w:space="0" w:color="auto"/>
        <w:right w:val="none" w:sz="0" w:space="0" w:color="auto"/>
      </w:divBdr>
    </w:div>
    <w:div w:id="687801129">
      <w:bodyDiv w:val="1"/>
      <w:marLeft w:val="0"/>
      <w:marRight w:val="0"/>
      <w:marTop w:val="0"/>
      <w:marBottom w:val="0"/>
      <w:divBdr>
        <w:top w:val="none" w:sz="0" w:space="0" w:color="auto"/>
        <w:left w:val="none" w:sz="0" w:space="0" w:color="auto"/>
        <w:bottom w:val="none" w:sz="0" w:space="0" w:color="auto"/>
        <w:right w:val="none" w:sz="0" w:space="0" w:color="auto"/>
      </w:divBdr>
    </w:div>
    <w:div w:id="700395456">
      <w:bodyDiv w:val="1"/>
      <w:marLeft w:val="0"/>
      <w:marRight w:val="0"/>
      <w:marTop w:val="0"/>
      <w:marBottom w:val="0"/>
      <w:divBdr>
        <w:top w:val="none" w:sz="0" w:space="0" w:color="auto"/>
        <w:left w:val="none" w:sz="0" w:space="0" w:color="auto"/>
        <w:bottom w:val="none" w:sz="0" w:space="0" w:color="auto"/>
        <w:right w:val="none" w:sz="0" w:space="0" w:color="auto"/>
      </w:divBdr>
    </w:div>
    <w:div w:id="1006977649">
      <w:bodyDiv w:val="1"/>
      <w:marLeft w:val="0"/>
      <w:marRight w:val="0"/>
      <w:marTop w:val="0"/>
      <w:marBottom w:val="0"/>
      <w:divBdr>
        <w:top w:val="none" w:sz="0" w:space="0" w:color="auto"/>
        <w:left w:val="none" w:sz="0" w:space="0" w:color="auto"/>
        <w:bottom w:val="none" w:sz="0" w:space="0" w:color="auto"/>
        <w:right w:val="none" w:sz="0" w:space="0" w:color="auto"/>
      </w:divBdr>
    </w:div>
    <w:div w:id="1022822489">
      <w:bodyDiv w:val="1"/>
      <w:marLeft w:val="0"/>
      <w:marRight w:val="0"/>
      <w:marTop w:val="0"/>
      <w:marBottom w:val="0"/>
      <w:divBdr>
        <w:top w:val="none" w:sz="0" w:space="0" w:color="auto"/>
        <w:left w:val="none" w:sz="0" w:space="0" w:color="auto"/>
        <w:bottom w:val="none" w:sz="0" w:space="0" w:color="auto"/>
        <w:right w:val="none" w:sz="0" w:space="0" w:color="auto"/>
      </w:divBdr>
    </w:div>
    <w:div w:id="1083139734">
      <w:bodyDiv w:val="1"/>
      <w:marLeft w:val="0"/>
      <w:marRight w:val="0"/>
      <w:marTop w:val="0"/>
      <w:marBottom w:val="0"/>
      <w:divBdr>
        <w:top w:val="none" w:sz="0" w:space="0" w:color="auto"/>
        <w:left w:val="none" w:sz="0" w:space="0" w:color="auto"/>
        <w:bottom w:val="none" w:sz="0" w:space="0" w:color="auto"/>
        <w:right w:val="none" w:sz="0" w:space="0" w:color="auto"/>
      </w:divBdr>
    </w:div>
    <w:div w:id="1232229095">
      <w:bodyDiv w:val="1"/>
      <w:marLeft w:val="0"/>
      <w:marRight w:val="0"/>
      <w:marTop w:val="0"/>
      <w:marBottom w:val="0"/>
      <w:divBdr>
        <w:top w:val="none" w:sz="0" w:space="0" w:color="auto"/>
        <w:left w:val="none" w:sz="0" w:space="0" w:color="auto"/>
        <w:bottom w:val="none" w:sz="0" w:space="0" w:color="auto"/>
        <w:right w:val="none" w:sz="0" w:space="0" w:color="auto"/>
      </w:divBdr>
    </w:div>
    <w:div w:id="1493521103">
      <w:bodyDiv w:val="1"/>
      <w:marLeft w:val="0"/>
      <w:marRight w:val="0"/>
      <w:marTop w:val="0"/>
      <w:marBottom w:val="0"/>
      <w:divBdr>
        <w:top w:val="none" w:sz="0" w:space="0" w:color="auto"/>
        <w:left w:val="none" w:sz="0" w:space="0" w:color="auto"/>
        <w:bottom w:val="none" w:sz="0" w:space="0" w:color="auto"/>
        <w:right w:val="none" w:sz="0" w:space="0" w:color="auto"/>
      </w:divBdr>
    </w:div>
    <w:div w:id="1530146370">
      <w:bodyDiv w:val="1"/>
      <w:marLeft w:val="0"/>
      <w:marRight w:val="0"/>
      <w:marTop w:val="0"/>
      <w:marBottom w:val="0"/>
      <w:divBdr>
        <w:top w:val="none" w:sz="0" w:space="0" w:color="auto"/>
        <w:left w:val="none" w:sz="0" w:space="0" w:color="auto"/>
        <w:bottom w:val="none" w:sz="0" w:space="0" w:color="auto"/>
        <w:right w:val="none" w:sz="0" w:space="0" w:color="auto"/>
      </w:divBdr>
    </w:div>
    <w:div w:id="1664309845">
      <w:bodyDiv w:val="1"/>
      <w:marLeft w:val="0"/>
      <w:marRight w:val="0"/>
      <w:marTop w:val="0"/>
      <w:marBottom w:val="0"/>
      <w:divBdr>
        <w:top w:val="none" w:sz="0" w:space="0" w:color="auto"/>
        <w:left w:val="none" w:sz="0" w:space="0" w:color="auto"/>
        <w:bottom w:val="none" w:sz="0" w:space="0" w:color="auto"/>
        <w:right w:val="none" w:sz="0" w:space="0" w:color="auto"/>
      </w:divBdr>
    </w:div>
    <w:div w:id="1824197130">
      <w:bodyDiv w:val="1"/>
      <w:marLeft w:val="0"/>
      <w:marRight w:val="0"/>
      <w:marTop w:val="0"/>
      <w:marBottom w:val="0"/>
      <w:divBdr>
        <w:top w:val="none" w:sz="0" w:space="0" w:color="auto"/>
        <w:left w:val="none" w:sz="0" w:space="0" w:color="auto"/>
        <w:bottom w:val="none" w:sz="0" w:space="0" w:color="auto"/>
        <w:right w:val="none" w:sz="0" w:space="0" w:color="auto"/>
      </w:divBdr>
    </w:div>
    <w:div w:id="194957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0391-208F-4F55-A119-56ACC90A7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7</Pages>
  <Words>3224</Words>
  <Characters>17735</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Byron Can</cp:lastModifiedBy>
  <cp:revision>251</cp:revision>
  <cp:lastPrinted>2025-01-28T04:18:00Z</cp:lastPrinted>
  <dcterms:created xsi:type="dcterms:W3CDTF">2025-01-14T03:21:00Z</dcterms:created>
  <dcterms:modified xsi:type="dcterms:W3CDTF">2026-05-20T18:34:00Z</dcterms:modified>
</cp:coreProperties>
</file>