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F57" w:rsidRPr="00927F57" w:rsidRDefault="00927F57" w:rsidP="00927F57">
      <w:pPr>
        <w:pStyle w:val="NormalWeb"/>
        <w:jc w:val="center"/>
        <w:rPr>
          <w:lang w:val="es-ES"/>
        </w:rPr>
      </w:pPr>
      <w:r w:rsidRPr="00927F57">
        <w:rPr>
          <w:rStyle w:val="Textoennegrita"/>
          <w:lang w:val="es-ES"/>
        </w:rPr>
        <w:t>EL INFRAESCRITO SECRETARIO DE LA MUNICIPALIDAD DE SAN ANDRÉS ITZAPA DEL DEPARTAMENTO DE CHIMALTENANGO,</w:t>
      </w:r>
    </w:p>
    <w:p w:rsidR="00927F57" w:rsidRDefault="00927F57" w:rsidP="00927F57">
      <w:pPr>
        <w:pStyle w:val="NormalWeb"/>
        <w:jc w:val="center"/>
        <w:rPr>
          <w:rStyle w:val="Textoennegrita"/>
        </w:rPr>
      </w:pPr>
    </w:p>
    <w:p w:rsidR="00927F57" w:rsidRDefault="00927F57" w:rsidP="00927F57">
      <w:pPr>
        <w:pStyle w:val="NormalWeb"/>
        <w:jc w:val="center"/>
        <w:rPr>
          <w:rStyle w:val="Textoennegrita"/>
          <w:lang w:val="es-ES"/>
        </w:rPr>
      </w:pPr>
      <w:r w:rsidRPr="00927F57">
        <w:rPr>
          <w:rStyle w:val="Textoennegrita"/>
          <w:lang w:val="es-ES"/>
        </w:rPr>
        <w:t>HACE CONSTAR</w:t>
      </w:r>
    </w:p>
    <w:p w:rsidR="00927F57" w:rsidRPr="00927F57" w:rsidRDefault="00927F57" w:rsidP="00927F57">
      <w:pPr>
        <w:pStyle w:val="NormalWeb"/>
        <w:jc w:val="center"/>
        <w:rPr>
          <w:lang w:val="es-ES"/>
        </w:rPr>
      </w:pPr>
    </w:p>
    <w:p w:rsidR="00927F57" w:rsidRPr="00927F57" w:rsidRDefault="00927F57" w:rsidP="00927F57">
      <w:pPr>
        <w:pStyle w:val="NormalWeb"/>
        <w:jc w:val="both"/>
        <w:rPr>
          <w:lang w:val="es-ES"/>
        </w:rPr>
      </w:pPr>
      <w:r w:rsidRPr="00927F57">
        <w:rPr>
          <w:lang w:val="es-ES"/>
        </w:rPr>
        <w:t>Que la Municipalidad de San Andrés Itzapa, Chimaltenango no ha realizado durante el presente año ni en años anteriores ningún contrato, licencia o concesión para el usufructo o explotación de bienes del Estado, por lo que no existe en el archivo municipal la información a la que se refiere el numeral 16 del artículo 10 de la Ley de Acceso a la Información Pública (Decreto 57-2008).</w:t>
      </w:r>
    </w:p>
    <w:p w:rsidR="00927F57" w:rsidRPr="00927F57" w:rsidRDefault="00927F57" w:rsidP="00927F57">
      <w:pPr>
        <w:pStyle w:val="NormalWeb"/>
        <w:jc w:val="both"/>
        <w:rPr>
          <w:lang w:val="es-ES"/>
        </w:rPr>
      </w:pPr>
      <w:r w:rsidRPr="00927F57">
        <w:rPr>
          <w:lang w:val="es-ES"/>
        </w:rPr>
        <w:t>"La información relacionada a los contratos, licencias o concesiones para el usufructo o explotación de bienes del Estado."</w:t>
      </w:r>
    </w:p>
    <w:p w:rsidR="00927F57" w:rsidRPr="00927F57" w:rsidRDefault="00927F57" w:rsidP="00927F57">
      <w:pPr>
        <w:pStyle w:val="NormalWeb"/>
        <w:jc w:val="both"/>
        <w:rPr>
          <w:lang w:val="es-ES"/>
        </w:rPr>
      </w:pPr>
      <w:r w:rsidRPr="00927F57">
        <w:rPr>
          <w:lang w:val="es-ES"/>
        </w:rPr>
        <w:t>De igual forma que, en cumplimiento al artículo 7 de la Ley de Acceso a la Información Pública (Decreto 57-2008), al realizarse un contrato, licencia o concesión para el usufructo o explotación de bienes del Estado, se estará publicando la información correspondiente en un plazo no mayor de treinta días.</w:t>
      </w:r>
    </w:p>
    <w:p w:rsidR="00927F57" w:rsidRPr="00927F57" w:rsidRDefault="00927F57" w:rsidP="00927F57">
      <w:pPr>
        <w:pStyle w:val="NormalWeb"/>
        <w:jc w:val="both"/>
        <w:rPr>
          <w:lang w:val="es-ES"/>
        </w:rPr>
      </w:pPr>
      <w:r w:rsidRPr="00927F57">
        <w:rPr>
          <w:lang w:val="es-ES"/>
        </w:rPr>
        <w:t>"Actualización de la información. Los sujetos obligados deberán actualizar su información en un plazo no mayor de treinta días, después de producirse un cambio."</w:t>
      </w:r>
    </w:p>
    <w:p w:rsidR="00927F57" w:rsidRPr="00927F57" w:rsidRDefault="00927F57" w:rsidP="00927F57">
      <w:pPr>
        <w:pStyle w:val="NormalWeb"/>
        <w:rPr>
          <w:sz w:val="22"/>
          <w:szCs w:val="22"/>
          <w:lang w:val="es-ES"/>
        </w:rPr>
      </w:pPr>
      <w:r w:rsidRPr="00927F57">
        <w:rPr>
          <w:rStyle w:val="Textoennegrita"/>
          <w:sz w:val="22"/>
          <w:szCs w:val="22"/>
          <w:lang w:val="es-ES"/>
        </w:rPr>
        <w:t>PARA LOS EFECTOS CORRESPONDIENTES SE EXTIENDE LA PRESENTE</w:t>
      </w:r>
      <w:r w:rsidRPr="00927F57">
        <w:rPr>
          <w:rStyle w:val="Textoennegrita"/>
          <w:sz w:val="22"/>
          <w:szCs w:val="22"/>
          <w:lang w:val="es-ES"/>
        </w:rPr>
        <w:t xml:space="preserve"> A LOS DIEZ DÍAS DEL MES DE SEPTIEMBRE DEL AÑO DOS MILVEINTICINCO</w:t>
      </w:r>
      <w:r w:rsidRPr="00927F57">
        <w:rPr>
          <w:rStyle w:val="Textoennegrita"/>
          <w:sz w:val="22"/>
          <w:szCs w:val="22"/>
          <w:lang w:val="es-ES"/>
        </w:rPr>
        <w:t>.</w:t>
      </w:r>
    </w:p>
    <w:p w:rsidR="008D0C39" w:rsidRDefault="008D0C39">
      <w:pPr>
        <w:rPr>
          <w:lang w:val="es-ES"/>
        </w:rPr>
      </w:pPr>
    </w:p>
    <w:p w:rsidR="00927F57" w:rsidRDefault="00927F57">
      <w:pPr>
        <w:rPr>
          <w:lang w:val="es-ES"/>
        </w:rPr>
      </w:pPr>
    </w:p>
    <w:p w:rsidR="00927F57" w:rsidRDefault="00927F57">
      <w:pPr>
        <w:rPr>
          <w:lang w:val="es-ES"/>
        </w:rPr>
      </w:pPr>
    </w:p>
    <w:p w:rsidR="002B2BDD" w:rsidRDefault="002B2BDD">
      <w:pPr>
        <w:rPr>
          <w:lang w:val="es-ES"/>
        </w:rPr>
      </w:pPr>
    </w:p>
    <w:p w:rsidR="00927F57" w:rsidRDefault="00927F57">
      <w:pPr>
        <w:rPr>
          <w:lang w:val="es-ES"/>
        </w:rPr>
      </w:pPr>
    </w:p>
    <w:p w:rsidR="002B2BDD" w:rsidRDefault="002B2BDD">
      <w:pPr>
        <w:rPr>
          <w:lang w:val="es-ES"/>
        </w:rPr>
      </w:pPr>
    </w:p>
    <w:p w:rsidR="00583463" w:rsidRDefault="00583463">
      <w:pPr>
        <w:rPr>
          <w:lang w:val="es-ES"/>
        </w:rPr>
      </w:pPr>
      <w:bookmarkStart w:id="0" w:name="_GoBack"/>
      <w:bookmarkEnd w:id="0"/>
    </w:p>
    <w:p w:rsidR="00927F57" w:rsidRDefault="00927F57">
      <w:pPr>
        <w:rPr>
          <w:lang w:val="es-ES"/>
        </w:rPr>
      </w:pPr>
    </w:p>
    <w:p w:rsidR="00927F57" w:rsidRPr="002B2BDD" w:rsidRDefault="00927F57" w:rsidP="00927F57">
      <w:pPr>
        <w:jc w:val="center"/>
        <w:rPr>
          <w:rFonts w:ascii="Times New Roman" w:hAnsi="Times New Roman" w:cs="Times New Roman"/>
          <w:b/>
          <w:lang w:val="es-ES"/>
        </w:rPr>
      </w:pPr>
      <w:r w:rsidRPr="002B2BDD">
        <w:rPr>
          <w:rStyle w:val="nfasis"/>
          <w:rFonts w:ascii="Times New Roman" w:hAnsi="Times New Roman" w:cs="Times New Roman"/>
          <w:b/>
          <w:i w:val="0"/>
          <w:sz w:val="32"/>
          <w:szCs w:val="32"/>
          <w:lang w:val="es-ES"/>
        </w:rPr>
        <w:t>Byron Rodrigo Can Fernández</w:t>
      </w:r>
      <w:r w:rsidRPr="002B2BDD">
        <w:rPr>
          <w:rFonts w:ascii="Times New Roman" w:hAnsi="Times New Roman" w:cs="Times New Roman"/>
          <w:b/>
          <w:lang w:val="es-ES"/>
        </w:rPr>
        <w:br/>
      </w:r>
      <w:r w:rsidRPr="002B2BDD">
        <w:rPr>
          <w:rFonts w:ascii="Times New Roman" w:hAnsi="Times New Roman" w:cs="Times New Roman"/>
          <w:b/>
          <w:sz w:val="28"/>
          <w:szCs w:val="28"/>
          <w:lang w:val="es-ES"/>
        </w:rPr>
        <w:t>Secretario Municipal</w:t>
      </w:r>
    </w:p>
    <w:sectPr w:rsidR="00927F57" w:rsidRPr="002B2B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F57"/>
    <w:rsid w:val="002B2BDD"/>
    <w:rsid w:val="00583463"/>
    <w:rsid w:val="008D0C39"/>
    <w:rsid w:val="00927F57"/>
    <w:rsid w:val="00C8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5C284"/>
  <w15:chartTrackingRefBased/>
  <w15:docId w15:val="{E82918A8-BB96-492B-BDC5-5ADD2AEA1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7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927F57"/>
    <w:rPr>
      <w:b/>
      <w:bCs/>
    </w:rPr>
  </w:style>
  <w:style w:type="character" w:styleId="nfasis">
    <w:name w:val="Emphasis"/>
    <w:basedOn w:val="Fuentedeprrafopredeter"/>
    <w:uiPriority w:val="20"/>
    <w:qFormat/>
    <w:rsid w:val="00927F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9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INFORMACIÓN PÚBLICA</dc:creator>
  <cp:keywords/>
  <dc:description/>
  <cp:lastModifiedBy>INFORMACIÓN PÚBLICA</cp:lastModifiedBy>
  <cp:revision>2</cp:revision>
  <dcterms:created xsi:type="dcterms:W3CDTF">2025-10-16T14:47:00Z</dcterms:created>
  <dcterms:modified xsi:type="dcterms:W3CDTF">2025-10-16T15:09:00Z</dcterms:modified>
</cp:coreProperties>
</file>